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5364" w14:textId="77777777" w:rsidR="00700F65" w:rsidRDefault="000D6345">
      <w:pPr>
        <w:pStyle w:val="Body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AGFS </w:t>
      </w:r>
      <w:r w:rsidR="00195915">
        <w:rPr>
          <w:rFonts w:ascii="Trebuchet MS" w:hAnsi="Trebuchet MS"/>
          <w:b/>
          <w:bCs/>
          <w:sz w:val="26"/>
          <w:szCs w:val="26"/>
        </w:rPr>
        <w:t>P</w:t>
      </w:r>
      <w:r w:rsidR="00A747CC">
        <w:rPr>
          <w:rFonts w:ascii="Trebuchet MS" w:hAnsi="Trebuchet MS"/>
          <w:b/>
          <w:bCs/>
          <w:sz w:val="26"/>
          <w:szCs w:val="26"/>
        </w:rPr>
        <w:t xml:space="preserve">ROPOSALS: </w:t>
      </w:r>
      <w:r>
        <w:rPr>
          <w:rFonts w:ascii="Trebuchet MS" w:hAnsi="Trebuchet MS"/>
          <w:b/>
          <w:bCs/>
          <w:sz w:val="26"/>
          <w:szCs w:val="26"/>
        </w:rPr>
        <w:t>I</w:t>
      </w:r>
      <w:r w:rsidR="00A747CC">
        <w:rPr>
          <w:rFonts w:ascii="Trebuchet MS" w:hAnsi="Trebuchet MS"/>
          <w:b/>
          <w:bCs/>
          <w:sz w:val="26"/>
          <w:szCs w:val="26"/>
        </w:rPr>
        <w:t>MMEDIATE IMPROVEMENTS</w:t>
      </w:r>
      <w:r>
        <w:rPr>
          <w:rFonts w:ascii="Trebuchet MS" w:hAnsi="Trebuchet MS"/>
          <w:b/>
          <w:bCs/>
          <w:sz w:val="26"/>
          <w:szCs w:val="26"/>
        </w:rPr>
        <w:t xml:space="preserve"> </w:t>
      </w:r>
      <w:r w:rsidR="00A747CC">
        <w:rPr>
          <w:rFonts w:ascii="Trebuchet MS" w:hAnsi="Trebuchet MS"/>
          <w:b/>
          <w:bCs/>
          <w:sz w:val="26"/>
          <w:szCs w:val="26"/>
        </w:rPr>
        <w:t>TO FIX</w:t>
      </w:r>
      <w:r>
        <w:rPr>
          <w:rFonts w:ascii="Trebuchet MS" w:hAnsi="Trebuchet MS"/>
          <w:b/>
          <w:bCs/>
          <w:sz w:val="26"/>
          <w:szCs w:val="26"/>
        </w:rPr>
        <w:t xml:space="preserve"> </w:t>
      </w:r>
      <w:r w:rsidR="00A747CC">
        <w:rPr>
          <w:rFonts w:ascii="Trebuchet MS" w:hAnsi="Trebuchet MS"/>
          <w:b/>
          <w:bCs/>
          <w:sz w:val="26"/>
          <w:szCs w:val="26"/>
        </w:rPr>
        <w:t>THE CURRENT CRISIS IN THE REMUNERATION OF COMPLEX, SERIOUS, AND EVIDENCE HEAVY CASES PENDING THE COMPLETION OF THE CRIMINAL LEGAL AID REVIEW.</w:t>
      </w:r>
      <w:r w:rsidR="00195915">
        <w:rPr>
          <w:rFonts w:ascii="Trebuchet MS" w:hAnsi="Trebuchet MS"/>
          <w:b/>
          <w:bCs/>
          <w:sz w:val="26"/>
          <w:szCs w:val="26"/>
        </w:rPr>
        <w:t xml:space="preserve"> </w:t>
      </w:r>
    </w:p>
    <w:p w14:paraId="64B91EF5" w14:textId="77777777" w:rsidR="000D6345" w:rsidRDefault="000D634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14:paraId="2CE591F8" w14:textId="77777777" w:rsidR="00700F65" w:rsidRPr="00A747CC" w:rsidRDefault="00195915">
      <w:pPr>
        <w:pStyle w:val="Body"/>
        <w:numPr>
          <w:ilvl w:val="0"/>
          <w:numId w:val="2"/>
        </w:numPr>
        <w:rPr>
          <w:rFonts w:ascii="Trebuchet MS" w:hAnsi="Trebuchet MS"/>
          <w:b/>
          <w:bCs/>
          <w:i/>
          <w:sz w:val="26"/>
          <w:szCs w:val="26"/>
        </w:rPr>
      </w:pP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>All cracks to be raised from 85% of brief fee to 100% of brief fee</w:t>
      </w:r>
      <w:r w:rsidRPr="00A747CC">
        <w:rPr>
          <w:rFonts w:ascii="Trebuchet MS" w:hAnsi="Trebuchet MS"/>
          <w:b/>
          <w:bCs/>
          <w:i/>
          <w:sz w:val="26"/>
          <w:szCs w:val="26"/>
        </w:rPr>
        <w:t>.</w:t>
      </w:r>
    </w:p>
    <w:p w14:paraId="7E1D9F52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517610E3" w14:textId="77777777" w:rsidR="00700F65" w:rsidRDefault="0019591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Justification:</w:t>
      </w:r>
    </w:p>
    <w:p w14:paraId="3972B74C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remunerates case preparation</w:t>
      </w:r>
    </w:p>
    <w:p w14:paraId="00EEA87E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involves attendance at court</w:t>
      </w:r>
    </w:p>
    <w:p w14:paraId="5EC2A0FE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 loss of opportunity to earn </w:t>
      </w:r>
      <w:r>
        <w:rPr>
          <w:rFonts w:ascii="Trebuchet MS" w:hAnsi="Trebuchet MS"/>
          <w:sz w:val="26"/>
          <w:szCs w:val="26"/>
        </w:rPr>
        <w:t xml:space="preserve">£ </w:t>
      </w:r>
      <w:r>
        <w:rPr>
          <w:rFonts w:ascii="Trebuchet MS" w:hAnsi="Trebuchet MS"/>
          <w:sz w:val="26"/>
          <w:szCs w:val="26"/>
        </w:rPr>
        <w:t>from this case as a contested trial or to take on other work instead</w:t>
      </w:r>
    </w:p>
    <w:p w14:paraId="6BA72B74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073AFE20" w14:textId="77777777" w:rsidR="00700F65" w:rsidRPr="001564B1" w:rsidRDefault="00195915">
      <w:pPr>
        <w:pStyle w:val="Body"/>
        <w:numPr>
          <w:ilvl w:val="0"/>
          <w:numId w:val="2"/>
        </w:numPr>
        <w:rPr>
          <w:rFonts w:ascii="Trebuchet MS" w:hAnsi="Trebuchet MS"/>
          <w:b/>
          <w:bCs/>
          <w:i/>
          <w:sz w:val="26"/>
          <w:szCs w:val="26"/>
          <w:u w:val="single"/>
        </w:rPr>
      </w:pP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 xml:space="preserve">Two 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>‘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>halves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 xml:space="preserve">’ 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 xml:space="preserve">rather than three 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>‘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>thirds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>’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>: divide the period in</w:t>
      </w:r>
      <w:r w:rsidR="001564B1">
        <w:rPr>
          <w:rFonts w:ascii="Trebuchet MS" w:hAnsi="Trebuchet MS"/>
          <w:b/>
          <w:bCs/>
          <w:i/>
          <w:sz w:val="26"/>
          <w:szCs w:val="26"/>
          <w:u w:val="single"/>
        </w:rPr>
        <w:t xml:space="preserve"> 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>between the PTPH and the first day of trial in</w:t>
      </w:r>
      <w:r w:rsidR="001564B1">
        <w:rPr>
          <w:rFonts w:ascii="Trebuchet MS" w:hAnsi="Trebuchet MS"/>
          <w:b/>
          <w:bCs/>
          <w:i/>
          <w:sz w:val="26"/>
          <w:szCs w:val="26"/>
          <w:u w:val="single"/>
        </w:rPr>
        <w:t>to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 xml:space="preserve"> two rather than into three; pay a plea in the first half as a guilty plea; pay a plea in the second half as a cracked trial.</w:t>
      </w:r>
    </w:p>
    <w:p w14:paraId="7D33C433" w14:textId="77777777" w:rsidR="00700F65" w:rsidRDefault="00700F6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14:paraId="45FAC9AB" w14:textId="77777777" w:rsidR="00700F65" w:rsidRDefault="0019591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Justification:</w:t>
      </w:r>
    </w:p>
    <w:p w14:paraId="411789C0" w14:textId="77777777" w:rsidR="00700F65" w:rsidRDefault="00195915">
      <w:pPr>
        <w:pStyle w:val="Body"/>
        <w:numPr>
          <w:ilvl w:val="0"/>
          <w:numId w:val="5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the sys</w:t>
      </w:r>
      <w:r>
        <w:rPr>
          <w:rFonts w:ascii="Trebuchet MS" w:hAnsi="Trebuchet MS"/>
          <w:sz w:val="26"/>
          <w:szCs w:val="26"/>
        </w:rPr>
        <w:t>tem of thirds is historic and has no current relevance</w:t>
      </w:r>
    </w:p>
    <w:p w14:paraId="3F0C626B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previously a crack paid in either the second or the final </w:t>
      </w:r>
      <w:r>
        <w:rPr>
          <w:rFonts w:ascii="Trebuchet MS" w:hAnsi="Trebuchet MS"/>
          <w:sz w:val="26"/>
          <w:szCs w:val="26"/>
        </w:rPr>
        <w:t>‘</w:t>
      </w:r>
      <w:r>
        <w:rPr>
          <w:rFonts w:ascii="Trebuchet MS" w:hAnsi="Trebuchet MS"/>
          <w:sz w:val="26"/>
          <w:szCs w:val="26"/>
        </w:rPr>
        <w:t>third</w:t>
      </w:r>
      <w:r>
        <w:rPr>
          <w:rFonts w:ascii="Trebuchet MS" w:hAnsi="Trebuchet MS"/>
          <w:sz w:val="26"/>
          <w:szCs w:val="26"/>
        </w:rPr>
        <w:t xml:space="preserve">’ </w:t>
      </w:r>
      <w:r>
        <w:rPr>
          <w:rFonts w:ascii="Trebuchet MS" w:hAnsi="Trebuchet MS"/>
          <w:sz w:val="26"/>
          <w:szCs w:val="26"/>
        </w:rPr>
        <w:t>so this proposal is still less generous than the Scheme 9 regime</w:t>
      </w:r>
    </w:p>
    <w:p w14:paraId="59286A47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dividing into halves is a far simpler calculation for counsel and for </w:t>
      </w:r>
      <w:r>
        <w:rPr>
          <w:rFonts w:ascii="Trebuchet MS" w:hAnsi="Trebuchet MS"/>
          <w:sz w:val="26"/>
          <w:szCs w:val="26"/>
        </w:rPr>
        <w:t>the LAA</w:t>
      </w:r>
    </w:p>
    <w:p w14:paraId="7E82039A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encourages early case preparation</w:t>
      </w:r>
    </w:p>
    <w:p w14:paraId="5CD114AB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appropriately remunerates counsel for work done</w:t>
      </w:r>
    </w:p>
    <w:p w14:paraId="5C12C959" w14:textId="77777777" w:rsidR="001564B1" w:rsidRDefault="001564B1" w:rsidP="001564B1">
      <w:pPr>
        <w:pStyle w:val="Body"/>
        <w:ind w:left="425"/>
        <w:rPr>
          <w:rFonts w:ascii="Trebuchet MS" w:hAnsi="Trebuchet MS"/>
          <w:sz w:val="26"/>
          <w:szCs w:val="26"/>
        </w:rPr>
      </w:pPr>
    </w:p>
    <w:p w14:paraId="57C34461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79233066" w14:textId="77777777" w:rsidR="001564B1" w:rsidRPr="001564B1" w:rsidRDefault="001564B1" w:rsidP="001564B1">
      <w:pPr>
        <w:pStyle w:val="Body"/>
        <w:numPr>
          <w:ilvl w:val="0"/>
          <w:numId w:val="2"/>
        </w:numPr>
        <w:rPr>
          <w:rFonts w:ascii="Trebuchet MS" w:hAnsi="Trebuchet MS"/>
          <w:b/>
          <w:bCs/>
          <w:i/>
          <w:sz w:val="26"/>
          <w:szCs w:val="26"/>
          <w:u w:val="single"/>
        </w:rPr>
      </w:pP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>Pay a refresher per week of the trial estimate in the event that a trial cracks</w:t>
      </w:r>
      <w:r>
        <w:rPr>
          <w:rFonts w:ascii="Trebuchet MS" w:hAnsi="Trebuchet MS"/>
          <w:b/>
          <w:bCs/>
          <w:i/>
          <w:sz w:val="26"/>
          <w:szCs w:val="26"/>
          <w:u w:val="single"/>
        </w:rPr>
        <w:t>,</w:t>
      </w:r>
      <w:r w:rsidRPr="001564B1">
        <w:rPr>
          <w:rFonts w:ascii="Trebuchet MS" w:hAnsi="Trebuchet MS"/>
          <w:b/>
          <w:bCs/>
          <w:i/>
          <w:sz w:val="26"/>
          <w:szCs w:val="26"/>
          <w:u w:val="single"/>
        </w:rPr>
        <w:t xml:space="preserve"> in addition to the brief fee where the estimate exceeds 5 days.</w:t>
      </w:r>
    </w:p>
    <w:p w14:paraId="5604C039" w14:textId="77777777" w:rsidR="001564B1" w:rsidRDefault="001564B1" w:rsidP="001564B1">
      <w:pPr>
        <w:pStyle w:val="Body"/>
        <w:rPr>
          <w:rFonts w:ascii="Trebuchet MS" w:hAnsi="Trebuchet MS"/>
          <w:b/>
          <w:bCs/>
          <w:sz w:val="26"/>
          <w:szCs w:val="26"/>
          <w:u w:val="single"/>
        </w:rPr>
      </w:pPr>
    </w:p>
    <w:p w14:paraId="0F4F3EA0" w14:textId="77777777" w:rsidR="001564B1" w:rsidRDefault="001564B1" w:rsidP="001564B1">
      <w:pPr>
        <w:pStyle w:val="Body"/>
        <w:rPr>
          <w:rFonts w:ascii="Trebuchet MS" w:hAnsi="Trebuchet MS"/>
          <w:b/>
          <w:bCs/>
          <w:sz w:val="26"/>
          <w:szCs w:val="26"/>
        </w:rPr>
      </w:pPr>
      <w:r w:rsidRPr="001564B1">
        <w:rPr>
          <w:rFonts w:ascii="Trebuchet MS" w:hAnsi="Trebuchet MS"/>
          <w:b/>
          <w:bCs/>
          <w:sz w:val="26"/>
          <w:szCs w:val="26"/>
        </w:rPr>
        <w:t>Proposed basic model</w:t>
      </w:r>
    </w:p>
    <w:p w14:paraId="6E223386" w14:textId="77777777" w:rsidR="001564B1" w:rsidRDefault="001564B1" w:rsidP="001564B1">
      <w:pPr>
        <w:pStyle w:val="Body"/>
        <w:rPr>
          <w:rFonts w:ascii="Trebuchet MS" w:hAnsi="Trebuchet MS"/>
          <w:b/>
          <w:bCs/>
          <w:sz w:val="26"/>
          <w:szCs w:val="26"/>
        </w:rPr>
      </w:pPr>
    </w:p>
    <w:p w14:paraId="311F8CBF" w14:textId="77777777" w:rsidR="001564B1" w:rsidRDefault="001564B1" w:rsidP="001564B1">
      <w:pPr>
        <w:pStyle w:val="Body"/>
        <w:rPr>
          <w:rFonts w:ascii="Trebuchet MS" w:hAnsi="Trebuchet MS"/>
          <w:bCs/>
          <w:sz w:val="26"/>
          <w:szCs w:val="26"/>
        </w:rPr>
      </w:pPr>
      <w:r>
        <w:rPr>
          <w:rFonts w:ascii="Trebuchet MS" w:hAnsi="Trebuchet MS"/>
          <w:bCs/>
          <w:sz w:val="26"/>
          <w:szCs w:val="26"/>
        </w:rPr>
        <w:t xml:space="preserve">If a trial is fixed for 2 weeks 1 refresher (daily attendance fee – DAF) is payable in addition to the brief fee, if fixed for 3 weeks then 2 refreshers are payable in addition to the brief fee etc etc. </w:t>
      </w:r>
    </w:p>
    <w:p w14:paraId="226758F9" w14:textId="77777777" w:rsidR="001564B1" w:rsidRDefault="001564B1" w:rsidP="001564B1">
      <w:pPr>
        <w:pStyle w:val="Body"/>
        <w:rPr>
          <w:rFonts w:ascii="Trebuchet MS" w:hAnsi="Trebuchet MS"/>
          <w:bCs/>
          <w:sz w:val="26"/>
          <w:szCs w:val="26"/>
        </w:rPr>
      </w:pPr>
    </w:p>
    <w:p w14:paraId="71CD1D46" w14:textId="77777777" w:rsidR="001564B1" w:rsidRDefault="001564B1" w:rsidP="001564B1">
      <w:pPr>
        <w:pStyle w:val="Body"/>
        <w:rPr>
          <w:rFonts w:ascii="Trebuchet MS" w:hAnsi="Trebuchet MS"/>
          <w:b/>
          <w:bCs/>
          <w:sz w:val="26"/>
          <w:szCs w:val="26"/>
        </w:rPr>
      </w:pPr>
      <w:r w:rsidRPr="001564B1">
        <w:rPr>
          <w:rFonts w:ascii="Trebuchet MS" w:hAnsi="Trebuchet MS"/>
          <w:b/>
          <w:bCs/>
          <w:sz w:val="26"/>
          <w:szCs w:val="26"/>
        </w:rPr>
        <w:t xml:space="preserve">Justification   </w:t>
      </w:r>
    </w:p>
    <w:p w14:paraId="64E8F7F2" w14:textId="77777777" w:rsidR="001564B1" w:rsidRPr="004630C9" w:rsidRDefault="001564B1" w:rsidP="001564B1">
      <w:pPr>
        <w:pStyle w:val="Body"/>
        <w:numPr>
          <w:ilvl w:val="1"/>
          <w:numId w:val="4"/>
        </w:numPr>
        <w:rPr>
          <w:rFonts w:ascii="Trebuchet MS" w:hAnsi="Trebuchet MS"/>
          <w:bCs/>
          <w:sz w:val="26"/>
          <w:szCs w:val="26"/>
        </w:rPr>
      </w:pPr>
      <w:r w:rsidRPr="004630C9">
        <w:rPr>
          <w:rFonts w:ascii="Trebuchet MS" w:hAnsi="Trebuchet MS"/>
          <w:bCs/>
          <w:sz w:val="26"/>
          <w:szCs w:val="26"/>
        </w:rPr>
        <w:t xml:space="preserve">This principle of a degree of weighting geared to size of the case has always previously been a feature of previous iterations of AGFS. As brief fees have fallen so significantly in bigger cases the fees payable for substantial trials that crack have taken a particularly big hit. This needs to be remedied. Much of the remuneration in </w:t>
      </w:r>
      <w:r w:rsidR="004630C9" w:rsidRPr="004630C9">
        <w:rPr>
          <w:rFonts w:ascii="Trebuchet MS" w:hAnsi="Trebuchet MS"/>
          <w:bCs/>
          <w:sz w:val="26"/>
          <w:szCs w:val="26"/>
        </w:rPr>
        <w:t>lengthy cases is derived from the refreshers. This has unbalanced crack fees.</w:t>
      </w:r>
    </w:p>
    <w:p w14:paraId="587CDFF2" w14:textId="77777777" w:rsidR="004630C9" w:rsidRPr="004630C9" w:rsidRDefault="004630C9" w:rsidP="001564B1">
      <w:pPr>
        <w:pStyle w:val="Body"/>
        <w:numPr>
          <w:ilvl w:val="1"/>
          <w:numId w:val="4"/>
        </w:numPr>
        <w:rPr>
          <w:rFonts w:ascii="Trebuchet MS" w:hAnsi="Trebuchet MS"/>
          <w:bCs/>
          <w:sz w:val="26"/>
          <w:szCs w:val="26"/>
        </w:rPr>
      </w:pPr>
      <w:r w:rsidRPr="004630C9">
        <w:rPr>
          <w:rFonts w:ascii="Trebuchet MS" w:hAnsi="Trebuchet MS"/>
          <w:bCs/>
          <w:sz w:val="26"/>
          <w:szCs w:val="26"/>
        </w:rPr>
        <w:t xml:space="preserve">There is now a perverse incentive built into the system to take cases to trial. This risks damaging the interests of defendants and has the potential to increase costs to the the LAA significantly. </w:t>
      </w:r>
    </w:p>
    <w:p w14:paraId="49A8295F" w14:textId="77777777" w:rsidR="004630C9" w:rsidRPr="004630C9" w:rsidRDefault="004630C9" w:rsidP="001564B1">
      <w:pPr>
        <w:pStyle w:val="Body"/>
        <w:numPr>
          <w:ilvl w:val="1"/>
          <w:numId w:val="4"/>
        </w:numPr>
        <w:rPr>
          <w:rFonts w:ascii="Trebuchet MS" w:hAnsi="Trebuchet MS"/>
          <w:bCs/>
          <w:sz w:val="26"/>
          <w:szCs w:val="26"/>
        </w:rPr>
      </w:pPr>
      <w:r w:rsidRPr="004630C9">
        <w:rPr>
          <w:rFonts w:ascii="Trebuchet MS" w:hAnsi="Trebuchet MS"/>
          <w:bCs/>
          <w:sz w:val="26"/>
          <w:szCs w:val="26"/>
        </w:rPr>
        <w:t>This also causes financially unfair outcomes to advocates who may risk unreasonably low fees and weeks out of court for having resolved a case properly and avoided a trial</w:t>
      </w:r>
      <w:r>
        <w:rPr>
          <w:rFonts w:ascii="Trebuchet MS" w:hAnsi="Trebuchet MS"/>
          <w:b/>
          <w:bCs/>
          <w:sz w:val="26"/>
          <w:szCs w:val="26"/>
        </w:rPr>
        <w:t xml:space="preserve">. </w:t>
      </w:r>
      <w:r w:rsidRPr="004630C9">
        <w:rPr>
          <w:rFonts w:ascii="Trebuchet MS" w:hAnsi="Trebuchet MS"/>
          <w:bCs/>
          <w:sz w:val="26"/>
          <w:szCs w:val="26"/>
        </w:rPr>
        <w:t xml:space="preserve">This unreasonable financial risk heavily </w:t>
      </w:r>
      <w:r w:rsidRPr="004630C9">
        <w:rPr>
          <w:rFonts w:ascii="Trebuchet MS" w:hAnsi="Trebuchet MS"/>
          <w:bCs/>
          <w:sz w:val="26"/>
          <w:szCs w:val="26"/>
        </w:rPr>
        <w:lastRenderedPageBreak/>
        <w:t xml:space="preserve">disincentives the most experienced and able advocates taking the mot difficult and demanding work. This is not in the public interest. </w:t>
      </w:r>
    </w:p>
    <w:p w14:paraId="5347EEE9" w14:textId="77777777" w:rsidR="001564B1" w:rsidRDefault="001564B1" w:rsidP="001564B1">
      <w:pPr>
        <w:pStyle w:val="Body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   </w:t>
      </w:r>
    </w:p>
    <w:p w14:paraId="09A552D7" w14:textId="77777777" w:rsidR="00700F65" w:rsidRDefault="00195915" w:rsidP="001564B1">
      <w:pPr>
        <w:pStyle w:val="Body"/>
        <w:numPr>
          <w:ilvl w:val="0"/>
          <w:numId w:val="2"/>
        </w:numPr>
        <w:rPr>
          <w:rFonts w:ascii="Trebuchet MS" w:hAnsi="Trebuchet MS"/>
          <w:b/>
          <w:bCs/>
          <w:sz w:val="26"/>
          <w:szCs w:val="26"/>
        </w:rPr>
      </w:pPr>
      <w:r w:rsidRPr="004630C9">
        <w:rPr>
          <w:rFonts w:ascii="Trebuchet MS" w:hAnsi="Trebuchet MS"/>
          <w:b/>
          <w:bCs/>
          <w:i/>
          <w:sz w:val="26"/>
          <w:szCs w:val="26"/>
          <w:u w:val="single"/>
        </w:rPr>
        <w:t>All offence categories should have a ppe threshold ensuring that paper heavy cases, requiring significantly greater preparation work, receive better remuneration</w:t>
      </w:r>
      <w:r>
        <w:rPr>
          <w:rFonts w:ascii="Trebuchet MS" w:hAnsi="Trebuchet MS"/>
          <w:b/>
          <w:bCs/>
          <w:sz w:val="26"/>
          <w:szCs w:val="26"/>
        </w:rPr>
        <w:t xml:space="preserve">. </w:t>
      </w:r>
    </w:p>
    <w:p w14:paraId="2667AEB1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72A572B2" w14:textId="77777777" w:rsidR="00700F65" w:rsidRDefault="0019591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Proposed basic model</w:t>
      </w:r>
    </w:p>
    <w:p w14:paraId="502E11EC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12725CEF" w14:textId="77777777" w:rsidR="00700F65" w:rsidRDefault="00195915">
      <w:pPr>
        <w:pStyle w:val="Body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To apply to </w:t>
      </w:r>
      <w:r>
        <w:rPr>
          <w:rFonts w:ascii="Trebuchet MS" w:hAnsi="Trebuchet MS"/>
          <w:b/>
          <w:bCs/>
          <w:sz w:val="26"/>
          <w:szCs w:val="26"/>
          <w:u w:val="single"/>
        </w:rPr>
        <w:t>all bands/categories</w:t>
      </w:r>
      <w:r>
        <w:rPr>
          <w:rFonts w:ascii="Trebuchet MS" w:hAnsi="Trebuchet MS"/>
          <w:sz w:val="26"/>
          <w:szCs w:val="26"/>
        </w:rPr>
        <w:t xml:space="preserve"> apart from 1.1 (murder), 1.2 (murder), 2.1 (terrorism), 6.1 (dishonesty </w:t>
      </w:r>
      <w:r>
        <w:rPr>
          <w:rFonts w:ascii="Trebuchet MS" w:hAnsi="Trebuchet MS"/>
          <w:sz w:val="26"/>
          <w:szCs w:val="26"/>
        </w:rPr>
        <w:t>£</w:t>
      </w:r>
      <w:r>
        <w:rPr>
          <w:rFonts w:ascii="Trebuchet MS" w:hAnsi="Trebuchet MS"/>
          <w:sz w:val="26"/>
          <w:szCs w:val="26"/>
        </w:rPr>
        <w:t xml:space="preserve">10 million/20,000 ppe), 6.2 (dishonesty </w:t>
      </w:r>
      <w:r>
        <w:rPr>
          <w:rFonts w:ascii="Trebuchet MS" w:hAnsi="Trebuchet MS"/>
          <w:sz w:val="26"/>
          <w:szCs w:val="26"/>
        </w:rPr>
        <w:t>£</w:t>
      </w:r>
      <w:r>
        <w:rPr>
          <w:rFonts w:ascii="Trebuchet MS" w:hAnsi="Trebuchet MS"/>
          <w:sz w:val="26"/>
          <w:szCs w:val="26"/>
        </w:rPr>
        <w:t>1 million/10,000 ppe) and the entirety of band 9 (drugs)</w:t>
      </w:r>
    </w:p>
    <w:p w14:paraId="4863FA44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3E84DA72" w14:textId="77777777" w:rsidR="00700F65" w:rsidRDefault="00195915">
      <w:pPr>
        <w:pStyle w:val="Body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1000 ppe = 200% brief fee</w:t>
      </w:r>
    </w:p>
    <w:p w14:paraId="09BD15CB" w14:textId="77777777" w:rsidR="00CB2AE2" w:rsidRDefault="00CB2AE2">
      <w:pPr>
        <w:pStyle w:val="Body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2500 ppe = 300% brief fee</w:t>
      </w:r>
    </w:p>
    <w:p w14:paraId="35F9C013" w14:textId="77777777" w:rsidR="00700F65" w:rsidRDefault="00CB2AE2">
      <w:pPr>
        <w:pStyle w:val="Body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5000 ppe = 4</w:t>
      </w:r>
      <w:r w:rsidR="00195915">
        <w:rPr>
          <w:rFonts w:ascii="Trebuchet MS" w:hAnsi="Trebuchet MS"/>
          <w:sz w:val="26"/>
          <w:szCs w:val="26"/>
        </w:rPr>
        <w:t>00% brief fee</w:t>
      </w:r>
    </w:p>
    <w:p w14:paraId="494A5CA3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44D0BAD9" w14:textId="77777777" w:rsidR="00700F65" w:rsidRDefault="0019591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Justification and explanation:</w:t>
      </w:r>
    </w:p>
    <w:p w14:paraId="169CE450" w14:textId="77777777" w:rsidR="00700F65" w:rsidRDefault="00195915">
      <w:pPr>
        <w:pStyle w:val="Body"/>
        <w:numPr>
          <w:ilvl w:val="0"/>
          <w:numId w:val="6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although not as common as in drugs/dishonesty offences there are outliers in all categories where the advocate is served with 1000s of pages of used prosecution material rendering the brief fee </w:t>
      </w:r>
      <w:r>
        <w:rPr>
          <w:rFonts w:ascii="Trebuchet MS" w:hAnsi="Trebuchet MS"/>
          <w:sz w:val="26"/>
          <w:szCs w:val="26"/>
        </w:rPr>
        <w:t>completely inadequate</w:t>
      </w:r>
    </w:p>
    <w:p w14:paraId="1BEF7D7F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this proposed scheme is modelled on the drugs ppe thresholds and is very simple and easy to follow for both counsel and the LAA</w:t>
      </w:r>
    </w:p>
    <w:p w14:paraId="4DAE3FF6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precise calculations of ppe in cases will be unnecessary apart from to prove whether the case has crossed </w:t>
      </w:r>
      <w:r>
        <w:rPr>
          <w:rFonts w:ascii="Trebuchet MS" w:hAnsi="Trebuchet MS"/>
          <w:sz w:val="26"/>
          <w:szCs w:val="26"/>
        </w:rPr>
        <w:t>either of the above thresholds</w:t>
      </w:r>
    </w:p>
    <w:p w14:paraId="30D89D81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the first 1000 pages in any given case will tend to be the most crucial and therefore they are reward</w:t>
      </w:r>
      <w:r w:rsidR="00CB2AE2">
        <w:rPr>
          <w:rFonts w:ascii="Trebuchet MS" w:hAnsi="Trebuchet MS"/>
          <w:sz w:val="26"/>
          <w:szCs w:val="26"/>
        </w:rPr>
        <w:t>ed more than the subsequent</w:t>
      </w:r>
      <w:r>
        <w:rPr>
          <w:rFonts w:ascii="Trebuchet MS" w:hAnsi="Trebuchet MS"/>
          <w:sz w:val="26"/>
          <w:szCs w:val="26"/>
        </w:rPr>
        <w:t xml:space="preserve"> pages</w:t>
      </w:r>
      <w:r w:rsidR="00CB2AE2">
        <w:rPr>
          <w:rFonts w:ascii="Trebuchet MS" w:hAnsi="Trebuchet MS"/>
          <w:sz w:val="26"/>
          <w:szCs w:val="26"/>
        </w:rPr>
        <w:t xml:space="preserve">. </w:t>
      </w:r>
    </w:p>
    <w:p w14:paraId="011F2F3D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counsel with a case in any category 1.2 could opt to bill it as if it was a 1.3 murde</w:t>
      </w:r>
      <w:r>
        <w:rPr>
          <w:rFonts w:ascii="Trebuchet MS" w:hAnsi="Trebuchet MS"/>
          <w:sz w:val="26"/>
          <w:szCs w:val="26"/>
        </w:rPr>
        <w:t>r case if they so wished.</w:t>
      </w:r>
    </w:p>
    <w:p w14:paraId="2463F4AE" w14:textId="77777777" w:rsidR="00700F65" w:rsidRDefault="00700F6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14:paraId="29AE6F8F" w14:textId="77777777" w:rsidR="00700F65" w:rsidRDefault="00195915">
      <w:pPr>
        <w:pStyle w:val="Body"/>
        <w:numPr>
          <w:ilvl w:val="0"/>
          <w:numId w:val="2"/>
        </w:numPr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Complex sex cases to be more appropriately remunerated</w:t>
      </w:r>
    </w:p>
    <w:p w14:paraId="23FA96B5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5F74601A" w14:textId="77777777" w:rsidR="00700F65" w:rsidRDefault="0019591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Proposed basic model</w:t>
      </w:r>
    </w:p>
    <w:p w14:paraId="0E97AC70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6BBEFE88" w14:textId="77777777" w:rsidR="00700F65" w:rsidRDefault="00195915">
      <w:pPr>
        <w:pStyle w:val="Body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To apply to all offences in bands 4 and 5 only</w:t>
      </w:r>
    </w:p>
    <w:p w14:paraId="193789F1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02B390A3" w14:textId="77777777" w:rsidR="00700F65" w:rsidRDefault="00195915">
      <w:pPr>
        <w:pStyle w:val="Body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2 complainants/defendants = 200% brief fee</w:t>
      </w:r>
    </w:p>
    <w:p w14:paraId="3DC06587" w14:textId="77777777" w:rsidR="00700F65" w:rsidRDefault="00195915">
      <w:pPr>
        <w:pStyle w:val="Body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3+ complainants/defendants = 300% brief fee</w:t>
      </w:r>
    </w:p>
    <w:p w14:paraId="1903BB3F" w14:textId="77777777" w:rsidR="004630C9" w:rsidRDefault="004630C9">
      <w:pPr>
        <w:pStyle w:val="Body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5</w:t>
      </w:r>
      <w:r w:rsidR="00CB2AE2">
        <w:rPr>
          <w:rFonts w:ascii="Trebuchet MS" w:hAnsi="Trebuchet MS"/>
          <w:sz w:val="26"/>
          <w:szCs w:val="26"/>
        </w:rPr>
        <w:t>+ complainants/defendants = 400% brief fee</w:t>
      </w:r>
    </w:p>
    <w:p w14:paraId="3F332A24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28E48125" w14:textId="77777777" w:rsidR="00700F65" w:rsidRDefault="0019591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Justification a</w:t>
      </w:r>
      <w:r>
        <w:rPr>
          <w:rFonts w:ascii="Trebuchet MS" w:hAnsi="Trebuchet MS"/>
          <w:b/>
          <w:bCs/>
          <w:sz w:val="26"/>
          <w:szCs w:val="26"/>
        </w:rPr>
        <w:t>nd explanation:</w:t>
      </w:r>
    </w:p>
    <w:p w14:paraId="613B28A7" w14:textId="77777777" w:rsidR="00700F65" w:rsidRDefault="00CB2AE2">
      <w:pPr>
        <w:pStyle w:val="Body"/>
        <w:numPr>
          <w:ilvl w:val="0"/>
          <w:numId w:val="7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multi complainant/mul</w:t>
      </w:r>
      <w:r w:rsidR="00195915">
        <w:rPr>
          <w:rFonts w:ascii="Trebuchet MS" w:hAnsi="Trebuchet MS"/>
          <w:sz w:val="26"/>
          <w:szCs w:val="26"/>
        </w:rPr>
        <w:t>t</w:t>
      </w:r>
      <w:r>
        <w:rPr>
          <w:rFonts w:ascii="Trebuchet MS" w:hAnsi="Trebuchet MS"/>
          <w:sz w:val="26"/>
          <w:szCs w:val="26"/>
        </w:rPr>
        <w:t>i</w:t>
      </w:r>
      <w:r w:rsidR="00195915">
        <w:rPr>
          <w:rFonts w:ascii="Trebuchet MS" w:hAnsi="Trebuchet MS"/>
          <w:sz w:val="26"/>
          <w:szCs w:val="26"/>
        </w:rPr>
        <w:t xml:space="preserve"> defendant sex cases are far more complex than single complainant/single defendant cases</w:t>
      </w:r>
      <w:r>
        <w:rPr>
          <w:rFonts w:ascii="Trebuchet MS" w:hAnsi="Trebuchet MS"/>
          <w:sz w:val="26"/>
          <w:szCs w:val="26"/>
        </w:rPr>
        <w:t>, the trials take substantially longer</w:t>
      </w:r>
      <w:r w:rsidR="00195915">
        <w:rPr>
          <w:rFonts w:ascii="Trebuchet MS" w:hAnsi="Trebuchet MS"/>
          <w:sz w:val="26"/>
          <w:szCs w:val="26"/>
        </w:rPr>
        <w:t xml:space="preserve"> and are not appropriate</w:t>
      </w:r>
      <w:r>
        <w:rPr>
          <w:rFonts w:ascii="Trebuchet MS" w:hAnsi="Trebuchet MS"/>
          <w:sz w:val="26"/>
          <w:szCs w:val="26"/>
        </w:rPr>
        <w:t>ly remunerated under the scheme;</w:t>
      </w:r>
      <w:r w:rsidR="00195915">
        <w:rPr>
          <w:rFonts w:ascii="Trebuchet MS" w:hAnsi="Trebuchet MS"/>
          <w:sz w:val="26"/>
          <w:szCs w:val="26"/>
        </w:rPr>
        <w:t xml:space="preserve"> indeed such cases are amongst the most complex and serious in the whole </w:t>
      </w:r>
      <w:r w:rsidR="00195915">
        <w:rPr>
          <w:rFonts w:ascii="Trebuchet MS" w:hAnsi="Trebuchet MS"/>
          <w:sz w:val="26"/>
          <w:szCs w:val="26"/>
        </w:rPr>
        <w:t>of the CJS</w:t>
      </w:r>
    </w:p>
    <w:p w14:paraId="3593820F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the complainants would have to be named in a count on the indictment to count for this purpose; the defendants would have to be named as defendants or co-conspirators on the indictment to count for this purpose</w:t>
      </w:r>
    </w:p>
    <w:p w14:paraId="76F148CC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lastRenderedPageBreak/>
        <w:t xml:space="preserve">counsel with a case in any band 4 </w:t>
      </w:r>
      <w:r>
        <w:rPr>
          <w:rFonts w:ascii="Trebuchet MS" w:hAnsi="Trebuchet MS"/>
          <w:sz w:val="26"/>
          <w:szCs w:val="26"/>
        </w:rPr>
        <w:t xml:space="preserve">or 5 case could opt to bill it as if it was a high ppe case or a multi complainant/multi-defendant case if they so wished </w:t>
      </w:r>
      <w:r>
        <w:rPr>
          <w:rFonts w:ascii="Trebuchet MS" w:hAnsi="Trebuchet MS"/>
          <w:sz w:val="26"/>
          <w:szCs w:val="26"/>
          <w:u w:val="single"/>
        </w:rPr>
        <w:t>but not both</w:t>
      </w:r>
    </w:p>
    <w:p w14:paraId="2182A1AA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2B80AB6F" w14:textId="77777777" w:rsidR="00700F65" w:rsidRDefault="00195915">
      <w:pPr>
        <w:pStyle w:val="Body"/>
        <w:numPr>
          <w:ilvl w:val="0"/>
          <w:numId w:val="2"/>
        </w:numPr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Serious violence to be more appropriately remunerated </w:t>
      </w:r>
    </w:p>
    <w:p w14:paraId="023D8F67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0EB3203D" w14:textId="77777777" w:rsidR="00700F65" w:rsidRDefault="0019591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Proposal</w:t>
      </w:r>
    </w:p>
    <w:p w14:paraId="08E87206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586AFA97" w14:textId="77777777" w:rsidR="00700F65" w:rsidRDefault="00195915">
      <w:pPr>
        <w:pStyle w:val="Body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Increase the brief fee for 3.3 cases to </w:t>
      </w:r>
      <w:r>
        <w:rPr>
          <w:rFonts w:ascii="Trebuchet MS" w:hAnsi="Trebuchet MS"/>
          <w:sz w:val="26"/>
          <w:szCs w:val="26"/>
        </w:rPr>
        <w:t>£</w:t>
      </w:r>
      <w:r>
        <w:rPr>
          <w:rFonts w:ascii="Trebuchet MS" w:hAnsi="Trebuchet MS"/>
          <w:sz w:val="26"/>
          <w:szCs w:val="26"/>
        </w:rPr>
        <w:t xml:space="preserve">1800 (currently </w:t>
      </w:r>
      <w:r>
        <w:rPr>
          <w:rFonts w:ascii="Trebuchet MS" w:hAnsi="Trebuchet MS"/>
          <w:sz w:val="26"/>
          <w:szCs w:val="26"/>
        </w:rPr>
        <w:t>£</w:t>
      </w:r>
      <w:r>
        <w:rPr>
          <w:rFonts w:ascii="Trebuchet MS" w:hAnsi="Trebuchet MS"/>
          <w:sz w:val="26"/>
          <w:szCs w:val="26"/>
        </w:rPr>
        <w:t>1200)</w:t>
      </w:r>
    </w:p>
    <w:p w14:paraId="1B1C455B" w14:textId="77777777" w:rsidR="00700F65" w:rsidRDefault="00195915">
      <w:pPr>
        <w:pStyle w:val="Body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Re</w:t>
      </w:r>
      <w:r w:rsidR="00CB2AE2">
        <w:rPr>
          <w:rFonts w:ascii="Trebuchet MS" w:hAnsi="Trebuchet MS"/>
          <w:sz w:val="26"/>
          <w:szCs w:val="26"/>
        </w:rPr>
        <w:t>-</w:t>
      </w:r>
      <w:r>
        <w:rPr>
          <w:rFonts w:ascii="Trebuchet MS" w:hAnsi="Trebuchet MS"/>
          <w:sz w:val="26"/>
          <w:szCs w:val="26"/>
        </w:rPr>
        <w:t xml:space="preserve">band child cruelty/child neglects from 3.4 to 3.3 </w:t>
      </w:r>
    </w:p>
    <w:p w14:paraId="269D6703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7F85A558" w14:textId="77777777" w:rsidR="00700F65" w:rsidRDefault="00195915">
      <w:pPr>
        <w:pStyle w:val="Body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Justification and explanation:</w:t>
      </w:r>
    </w:p>
    <w:p w14:paraId="45251735" w14:textId="77777777" w:rsidR="00700F65" w:rsidRDefault="00195915">
      <w:pPr>
        <w:pStyle w:val="Body"/>
        <w:numPr>
          <w:ilvl w:val="0"/>
          <w:numId w:val="8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Serious violence is inadequately paid - in particular see CBA response to Scheme 11 consultation in relation to s18 cases (3.3) and child cruelty </w:t>
      </w:r>
      <w:r>
        <w:rPr>
          <w:rFonts w:ascii="Trebuchet MS" w:hAnsi="Trebuchet MS"/>
          <w:sz w:val="26"/>
          <w:szCs w:val="26"/>
        </w:rPr>
        <w:t>cases (3.4)</w:t>
      </w:r>
    </w:p>
    <w:p w14:paraId="3AF81802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Whilst the</w:t>
      </w:r>
      <w:r w:rsidR="00CB2AE2">
        <w:rPr>
          <w:rFonts w:ascii="Trebuchet MS" w:hAnsi="Trebuchet MS"/>
          <w:sz w:val="26"/>
          <w:szCs w:val="26"/>
        </w:rPr>
        <w:t>re was</w:t>
      </w:r>
      <w:r>
        <w:rPr>
          <w:rFonts w:ascii="Trebuchet MS" w:hAnsi="Trebuchet MS"/>
          <w:sz w:val="26"/>
          <w:szCs w:val="26"/>
        </w:rPr>
        <w:t xml:space="preserve"> additional funding in the revised Scheme 11</w:t>
      </w:r>
      <w:r w:rsidR="00CB2AE2">
        <w:rPr>
          <w:rFonts w:ascii="Trebuchet MS" w:hAnsi="Trebuchet MS"/>
          <w:sz w:val="26"/>
          <w:szCs w:val="26"/>
        </w:rPr>
        <w:t>,</w:t>
      </w:r>
      <w:bookmarkStart w:id="0" w:name="_GoBack"/>
      <w:bookmarkEnd w:id="0"/>
      <w:r>
        <w:rPr>
          <w:rFonts w:ascii="Trebuchet MS" w:hAnsi="Trebuchet MS"/>
          <w:sz w:val="26"/>
          <w:szCs w:val="26"/>
        </w:rPr>
        <w:t xml:space="preserve"> the current scheme in relation to these two areas remains unfit for purpose</w:t>
      </w:r>
    </w:p>
    <w:p w14:paraId="5ABDD0B4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The brief fee for s18 does not reflect the grave seriousness of such cases, the very lengthy prison sentences inv</w:t>
      </w:r>
      <w:r>
        <w:rPr>
          <w:rFonts w:ascii="Trebuchet MS" w:hAnsi="Trebuchet MS"/>
          <w:sz w:val="26"/>
          <w:szCs w:val="26"/>
        </w:rPr>
        <w:t xml:space="preserve">olved (regularly including extended sentences for </w:t>
      </w:r>
      <w:r>
        <w:rPr>
          <w:rFonts w:ascii="Trebuchet MS" w:hAnsi="Trebuchet MS"/>
          <w:sz w:val="26"/>
          <w:szCs w:val="26"/>
        </w:rPr>
        <w:t>‘</w:t>
      </w:r>
      <w:r>
        <w:rPr>
          <w:rFonts w:ascii="Trebuchet MS" w:hAnsi="Trebuchet MS"/>
          <w:sz w:val="26"/>
          <w:szCs w:val="26"/>
        </w:rPr>
        <w:t>dangerous offenders</w:t>
      </w:r>
      <w:r>
        <w:rPr>
          <w:rFonts w:ascii="Trebuchet MS" w:hAnsi="Trebuchet MS"/>
          <w:sz w:val="26"/>
          <w:szCs w:val="26"/>
        </w:rPr>
        <w:t>’</w:t>
      </w:r>
      <w:r>
        <w:rPr>
          <w:rFonts w:ascii="Trebuchet MS" w:hAnsi="Trebuchet MS"/>
          <w:sz w:val="26"/>
          <w:szCs w:val="26"/>
        </w:rPr>
        <w:t>) and the life changing injuries sustained</w:t>
      </w:r>
    </w:p>
    <w:p w14:paraId="3EFC6A46" w14:textId="77777777" w:rsidR="00700F65" w:rsidRDefault="00195915">
      <w:pPr>
        <w:pStyle w:val="Body"/>
        <w:numPr>
          <w:ilvl w:val="0"/>
          <w:numId w:val="4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The brief fee for child cruelty is woefully inadequate and completely fails to take into account the seriousness of such cases, the amount of </w:t>
      </w:r>
      <w:r>
        <w:rPr>
          <w:rFonts w:ascii="Trebuchet MS" w:hAnsi="Trebuchet MS"/>
          <w:sz w:val="26"/>
          <w:szCs w:val="26"/>
        </w:rPr>
        <w:t>highly complex scientific evidence routinely involved and the necessary expertise and experience of trial counsel</w:t>
      </w:r>
    </w:p>
    <w:p w14:paraId="7485D3F2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4D20E6EB" w14:textId="77777777" w:rsidR="00700F65" w:rsidRDefault="00700F65">
      <w:pPr>
        <w:pStyle w:val="Body"/>
        <w:rPr>
          <w:rFonts w:ascii="Trebuchet MS" w:eastAsia="Trebuchet MS" w:hAnsi="Trebuchet MS" w:cs="Trebuchet MS"/>
          <w:sz w:val="26"/>
          <w:szCs w:val="26"/>
        </w:rPr>
      </w:pPr>
    </w:p>
    <w:p w14:paraId="0247B6E4" w14:textId="77777777" w:rsidR="00700F65" w:rsidRDefault="00700F65">
      <w:pPr>
        <w:pStyle w:val="Body"/>
      </w:pPr>
    </w:p>
    <w:sectPr w:rsidR="00700F6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EE006" w14:textId="77777777" w:rsidR="00195915" w:rsidRDefault="00195915">
      <w:r>
        <w:separator/>
      </w:r>
    </w:p>
  </w:endnote>
  <w:endnote w:type="continuationSeparator" w:id="0">
    <w:p w14:paraId="583A8EA9" w14:textId="77777777" w:rsidR="00195915" w:rsidRDefault="0019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68FB2" w14:textId="77777777" w:rsidR="00700F65" w:rsidRDefault="00700F6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3637" w14:textId="77777777" w:rsidR="00195915" w:rsidRDefault="00195915">
      <w:r>
        <w:separator/>
      </w:r>
    </w:p>
  </w:footnote>
  <w:footnote w:type="continuationSeparator" w:id="0">
    <w:p w14:paraId="045A9C18" w14:textId="77777777" w:rsidR="00195915" w:rsidRDefault="00195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A216" w14:textId="77777777" w:rsidR="00700F65" w:rsidRDefault="00700F6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11F0"/>
    <w:multiLevelType w:val="hybridMultilevel"/>
    <w:tmpl w:val="BC48B9F6"/>
    <w:numStyleLink w:val="Lettered"/>
  </w:abstractNum>
  <w:abstractNum w:abstractNumId="1">
    <w:nsid w:val="3DAB7CCD"/>
    <w:multiLevelType w:val="hybridMultilevel"/>
    <w:tmpl w:val="6E96D298"/>
    <w:numStyleLink w:val="Numbered"/>
  </w:abstractNum>
  <w:abstractNum w:abstractNumId="2">
    <w:nsid w:val="61A24161"/>
    <w:multiLevelType w:val="hybridMultilevel"/>
    <w:tmpl w:val="BC48B9F6"/>
    <w:styleLink w:val="Lettered"/>
    <w:lvl w:ilvl="0" w:tplc="AD9E28C2">
      <w:start w:val="1"/>
      <w:numFmt w:val="lowerRoman"/>
      <w:lvlText w:val="(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CABD4">
      <w:start w:val="1"/>
      <w:numFmt w:val="lowerRoman"/>
      <w:lvlText w:val="(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6F3EA">
      <w:start w:val="1"/>
      <w:numFmt w:val="lowerRoman"/>
      <w:lvlText w:val="(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AF9F2">
      <w:start w:val="1"/>
      <w:numFmt w:val="lowerRoman"/>
      <w:lvlText w:val="(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23394">
      <w:start w:val="1"/>
      <w:numFmt w:val="lowerRoman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DAE232">
      <w:start w:val="1"/>
      <w:numFmt w:val="lowerRoman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06C06">
      <w:start w:val="1"/>
      <w:numFmt w:val="lowerRoman"/>
      <w:lvlText w:val="(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26C3C">
      <w:start w:val="1"/>
      <w:numFmt w:val="lowerRoman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E386C">
      <w:start w:val="1"/>
      <w:numFmt w:val="lowerRoman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6005A2"/>
    <w:multiLevelType w:val="hybridMultilevel"/>
    <w:tmpl w:val="6E96D298"/>
    <w:styleLink w:val="Numbered"/>
    <w:lvl w:ilvl="0" w:tplc="C262DF56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E1C68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ED040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46102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07F76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AA93E2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82DEA6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21DEA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980326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5"/>
    <w:rsid w:val="000D6345"/>
    <w:rsid w:val="001564B1"/>
    <w:rsid w:val="00195915"/>
    <w:rsid w:val="004630C9"/>
    <w:rsid w:val="00700F65"/>
    <w:rsid w:val="00A747CC"/>
    <w:rsid w:val="00C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89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833</Words>
  <Characters>4753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2019-04-04T12:38:00Z</dcterms:created>
  <dcterms:modified xsi:type="dcterms:W3CDTF">2019-04-04T13:24:00Z</dcterms:modified>
</cp:coreProperties>
</file>