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396EB" w14:textId="76BBC2E7" w:rsidR="00FB6355" w:rsidRDefault="004F4B75">
      <w:pPr>
        <w:rPr>
          <w:b/>
          <w:u w:val="single"/>
          <w:lang w:val="en-GB"/>
        </w:rPr>
      </w:pPr>
      <w:r w:rsidRPr="004F4B75">
        <w:rPr>
          <w:b/>
          <w:u w:val="single"/>
          <w:lang w:val="en-GB"/>
        </w:rPr>
        <w:t xml:space="preserve">NOTE </w:t>
      </w:r>
      <w:r w:rsidR="00AE0647">
        <w:rPr>
          <w:b/>
          <w:u w:val="single"/>
          <w:lang w:val="en-GB"/>
        </w:rPr>
        <w:t xml:space="preserve">FOR THE SPJ </w:t>
      </w:r>
      <w:r w:rsidRPr="004F4B75">
        <w:rPr>
          <w:b/>
          <w:u w:val="single"/>
          <w:lang w:val="en-GB"/>
        </w:rPr>
        <w:t>ON AGFS SCHEME 11 (EFFECTIVE FROM 31</w:t>
      </w:r>
      <w:r w:rsidRPr="004F4B75">
        <w:rPr>
          <w:b/>
          <w:u w:val="single"/>
          <w:vertAlign w:val="superscript"/>
          <w:lang w:val="en-GB"/>
        </w:rPr>
        <w:t>st</w:t>
      </w:r>
      <w:r w:rsidRPr="004F4B75">
        <w:rPr>
          <w:b/>
          <w:u w:val="single"/>
          <w:lang w:val="en-GB"/>
        </w:rPr>
        <w:t xml:space="preserve"> DECEMBER 2018). </w:t>
      </w:r>
    </w:p>
    <w:p w14:paraId="16E7327B" w14:textId="77777777" w:rsidR="004F4B75" w:rsidRDefault="004F4B75">
      <w:pPr>
        <w:rPr>
          <w:lang w:val="en-GB"/>
        </w:rPr>
      </w:pPr>
    </w:p>
    <w:p w14:paraId="3E884963" w14:textId="1DB560B7" w:rsidR="004F4B75" w:rsidRDefault="004F4B75">
      <w:pPr>
        <w:rPr>
          <w:lang w:val="en-GB"/>
        </w:rPr>
      </w:pPr>
      <w:r>
        <w:rPr>
          <w:lang w:val="en-GB"/>
        </w:rPr>
        <w:t>AGFS Scheme 10</w:t>
      </w:r>
      <w:r w:rsidR="00283025">
        <w:rPr>
          <w:lang w:val="en-GB"/>
        </w:rPr>
        <w:t>, which</w:t>
      </w:r>
      <w:r>
        <w:rPr>
          <w:lang w:val="en-GB"/>
        </w:rPr>
        <w:t xml:space="preserve"> came into force on 1</w:t>
      </w:r>
      <w:r w:rsidRPr="004F4B75">
        <w:rPr>
          <w:vertAlign w:val="superscript"/>
          <w:lang w:val="en-GB"/>
        </w:rPr>
        <w:t>st</w:t>
      </w:r>
      <w:r>
        <w:rPr>
          <w:lang w:val="en-GB"/>
        </w:rPr>
        <w:t xml:space="preserve"> April 2018</w:t>
      </w:r>
      <w:r w:rsidR="00283025">
        <w:rPr>
          <w:lang w:val="en-GB"/>
        </w:rPr>
        <w:t xml:space="preserve">, radically changed the </w:t>
      </w:r>
      <w:r w:rsidR="006012C0">
        <w:rPr>
          <w:lang w:val="en-GB"/>
        </w:rPr>
        <w:t>fee structure for Crown Court defence advocacy</w:t>
      </w:r>
      <w:r>
        <w:rPr>
          <w:lang w:val="en-GB"/>
        </w:rPr>
        <w:t>. The details of the new scheme were first published on 23</w:t>
      </w:r>
      <w:r w:rsidRPr="004F4B75">
        <w:rPr>
          <w:vertAlign w:val="superscript"/>
          <w:lang w:val="en-GB"/>
        </w:rPr>
        <w:t>rd</w:t>
      </w:r>
      <w:r>
        <w:rPr>
          <w:lang w:val="en-GB"/>
        </w:rPr>
        <w:t xml:space="preserve"> February 2018 in the ‘Government’s Response’ to the</w:t>
      </w:r>
      <w:r w:rsidR="00F061E0">
        <w:rPr>
          <w:lang w:val="en-GB"/>
        </w:rPr>
        <w:t xml:space="preserve"> consultation on ‘Reforming the Advocates Graduated Fee S</w:t>
      </w:r>
      <w:r>
        <w:rPr>
          <w:lang w:val="en-GB"/>
        </w:rPr>
        <w:t>cheme</w:t>
      </w:r>
      <w:r w:rsidR="00F061E0">
        <w:rPr>
          <w:lang w:val="en-GB"/>
        </w:rPr>
        <w:t>’</w:t>
      </w:r>
      <w:r w:rsidR="006012C0">
        <w:rPr>
          <w:lang w:val="en-GB"/>
        </w:rPr>
        <w:t>; the or</w:t>
      </w:r>
      <w:r w:rsidR="00A972F4">
        <w:rPr>
          <w:lang w:val="en-GB"/>
        </w:rPr>
        <w:t>i</w:t>
      </w:r>
      <w:r w:rsidR="006012C0">
        <w:rPr>
          <w:lang w:val="en-GB"/>
        </w:rPr>
        <w:t>ginal consultation</w:t>
      </w:r>
      <w:r>
        <w:rPr>
          <w:lang w:val="en-GB"/>
        </w:rPr>
        <w:t xml:space="preserve"> </w:t>
      </w:r>
      <w:r w:rsidR="006012C0">
        <w:rPr>
          <w:lang w:val="en-GB"/>
        </w:rPr>
        <w:t xml:space="preserve">had been published </w:t>
      </w:r>
      <w:r>
        <w:rPr>
          <w:lang w:val="en-GB"/>
        </w:rPr>
        <w:t xml:space="preserve">in January 2017. </w:t>
      </w:r>
    </w:p>
    <w:p w14:paraId="0D74375B" w14:textId="77777777" w:rsidR="0042791F" w:rsidRDefault="0042791F">
      <w:pPr>
        <w:rPr>
          <w:lang w:val="en-GB"/>
        </w:rPr>
      </w:pPr>
    </w:p>
    <w:p w14:paraId="770B49D4" w14:textId="2ACD5307" w:rsidR="00F061E0" w:rsidRDefault="0042791F">
      <w:pPr>
        <w:rPr>
          <w:lang w:val="en-GB"/>
        </w:rPr>
      </w:pPr>
      <w:r>
        <w:rPr>
          <w:lang w:val="en-GB"/>
        </w:rPr>
        <w:t xml:space="preserve">It was immediately clear </w:t>
      </w:r>
      <w:r w:rsidR="006012C0">
        <w:rPr>
          <w:lang w:val="en-GB"/>
        </w:rPr>
        <w:t xml:space="preserve">to the Bar </w:t>
      </w:r>
      <w:r>
        <w:rPr>
          <w:lang w:val="en-GB"/>
        </w:rPr>
        <w:t xml:space="preserve">that the new scheme would result in very substantial reductions to fees in </w:t>
      </w:r>
      <w:r w:rsidR="006E6DB8">
        <w:rPr>
          <w:lang w:val="en-GB"/>
        </w:rPr>
        <w:t>serious</w:t>
      </w:r>
      <w:r w:rsidR="00F061E0">
        <w:rPr>
          <w:lang w:val="en-GB"/>
        </w:rPr>
        <w:t>, complex</w:t>
      </w:r>
      <w:r w:rsidR="006E6DB8">
        <w:rPr>
          <w:lang w:val="en-GB"/>
        </w:rPr>
        <w:t xml:space="preserve"> </w:t>
      </w:r>
      <w:r>
        <w:rPr>
          <w:lang w:val="en-GB"/>
        </w:rPr>
        <w:t>cases</w:t>
      </w:r>
      <w:r w:rsidR="00871EF4">
        <w:rPr>
          <w:lang w:val="en-GB"/>
        </w:rPr>
        <w:t xml:space="preserve"> with large volumes of evidence, and fees for cracks </w:t>
      </w:r>
      <w:r w:rsidR="00B026DB">
        <w:rPr>
          <w:lang w:val="en-GB"/>
        </w:rPr>
        <w:t>were also generally far too low.</w:t>
      </w:r>
      <w:r w:rsidR="00F061E0">
        <w:rPr>
          <w:lang w:val="en-GB"/>
        </w:rPr>
        <w:t xml:space="preserve"> There was a widespread hostile reaction to the new scheme</w:t>
      </w:r>
      <w:r w:rsidR="006012C0">
        <w:rPr>
          <w:lang w:val="en-GB"/>
        </w:rPr>
        <w:t>.</w:t>
      </w:r>
      <w:r w:rsidR="00B80B45">
        <w:rPr>
          <w:lang w:val="en-GB"/>
        </w:rPr>
        <w:t xml:space="preserve"> The Bar to</w:t>
      </w:r>
      <w:r w:rsidR="00B026DB">
        <w:rPr>
          <w:lang w:val="en-GB"/>
        </w:rPr>
        <w:t>ok action</w:t>
      </w:r>
      <w:r w:rsidR="00B80B45">
        <w:rPr>
          <w:lang w:val="en-GB"/>
        </w:rPr>
        <w:t xml:space="preserve"> in April and May 2018</w:t>
      </w:r>
      <w:r w:rsidR="00F061E0">
        <w:rPr>
          <w:lang w:val="en-GB"/>
        </w:rPr>
        <w:t>. This action was suspended when</w:t>
      </w:r>
      <w:r w:rsidR="00B80B45">
        <w:rPr>
          <w:lang w:val="en-GB"/>
        </w:rPr>
        <w:t xml:space="preserve"> </w:t>
      </w:r>
      <w:r w:rsidR="00F061E0">
        <w:rPr>
          <w:lang w:val="en-GB"/>
        </w:rPr>
        <w:t>the MoJ agreed to put more money</w:t>
      </w:r>
      <w:r w:rsidR="00B80B45">
        <w:rPr>
          <w:lang w:val="en-GB"/>
        </w:rPr>
        <w:t xml:space="preserve"> in</w:t>
      </w:r>
      <w:r w:rsidR="00F061E0">
        <w:rPr>
          <w:lang w:val="en-GB"/>
        </w:rPr>
        <w:t>to the scheme</w:t>
      </w:r>
      <w:r w:rsidR="00B80B45">
        <w:rPr>
          <w:lang w:val="en-GB"/>
        </w:rPr>
        <w:t>, initially £15m</w:t>
      </w:r>
      <w:r w:rsidR="004562FF">
        <w:rPr>
          <w:lang w:val="en-GB"/>
        </w:rPr>
        <w:t>,</w:t>
      </w:r>
      <w:r w:rsidR="00B80B45">
        <w:rPr>
          <w:lang w:val="en-GB"/>
        </w:rPr>
        <w:t xml:space="preserve"> then after further negotiation an additional £8m</w:t>
      </w:r>
      <w:r w:rsidR="00814B19">
        <w:rPr>
          <w:lang w:val="en-GB"/>
        </w:rPr>
        <w:t>, making a total of £23 million</w:t>
      </w:r>
      <w:r w:rsidR="00B80B45">
        <w:rPr>
          <w:lang w:val="en-GB"/>
        </w:rPr>
        <w:t xml:space="preserve"> (both </w:t>
      </w:r>
      <w:r w:rsidR="00F061E0">
        <w:rPr>
          <w:lang w:val="en-GB"/>
        </w:rPr>
        <w:t xml:space="preserve">using the 2016/17 spend figures as a baseline and </w:t>
      </w:r>
      <w:r w:rsidR="00814B19">
        <w:rPr>
          <w:lang w:val="en-GB"/>
        </w:rPr>
        <w:t>including VAT). T</w:t>
      </w:r>
      <w:r w:rsidR="00B80B45">
        <w:rPr>
          <w:lang w:val="en-GB"/>
        </w:rPr>
        <w:t xml:space="preserve">he fundamental structure </w:t>
      </w:r>
      <w:r w:rsidR="00814B19">
        <w:rPr>
          <w:lang w:val="en-GB"/>
        </w:rPr>
        <w:t xml:space="preserve">of the scheme </w:t>
      </w:r>
      <w:r w:rsidR="00B80B45">
        <w:rPr>
          <w:lang w:val="en-GB"/>
        </w:rPr>
        <w:t>has not changed</w:t>
      </w:r>
      <w:r w:rsidR="00814B19">
        <w:rPr>
          <w:lang w:val="en-GB"/>
        </w:rPr>
        <w:t>, but certain fees have been enhanced within it</w:t>
      </w:r>
      <w:r w:rsidR="00B80B45">
        <w:rPr>
          <w:lang w:val="en-GB"/>
        </w:rPr>
        <w:t xml:space="preserve">. </w:t>
      </w:r>
      <w:r w:rsidR="00B026DB">
        <w:rPr>
          <w:lang w:val="en-GB"/>
        </w:rPr>
        <w:t xml:space="preserve">The AGFS budget has been cut very </w:t>
      </w:r>
      <w:r w:rsidR="004562FF">
        <w:rPr>
          <w:lang w:val="en-GB"/>
        </w:rPr>
        <w:t>significantly since 2010;</w:t>
      </w:r>
      <w:r w:rsidR="00B026DB">
        <w:rPr>
          <w:lang w:val="en-GB"/>
        </w:rPr>
        <w:t xml:space="preserve"> the new money can only be described as a modest first step. </w:t>
      </w:r>
    </w:p>
    <w:p w14:paraId="159B91A5" w14:textId="77777777" w:rsidR="00B026DB" w:rsidRDefault="00B026DB">
      <w:pPr>
        <w:rPr>
          <w:lang w:val="en-GB"/>
        </w:rPr>
      </w:pPr>
    </w:p>
    <w:p w14:paraId="071C36BE" w14:textId="70BA78A1" w:rsidR="00F061E0" w:rsidRDefault="00F061E0">
      <w:pPr>
        <w:rPr>
          <w:lang w:val="en-GB"/>
        </w:rPr>
      </w:pPr>
      <w:r>
        <w:rPr>
          <w:lang w:val="en-GB"/>
        </w:rPr>
        <w:t>The revised AGFS scheme (Scheme 11) was implemented by Statutory Instrument laid on 10</w:t>
      </w:r>
      <w:r w:rsidRPr="00F061E0">
        <w:rPr>
          <w:vertAlign w:val="superscript"/>
          <w:lang w:val="en-GB"/>
        </w:rPr>
        <w:t>th</w:t>
      </w:r>
      <w:r>
        <w:rPr>
          <w:lang w:val="en-GB"/>
        </w:rPr>
        <w:t xml:space="preserve"> December 2018, and applies to new cases with representation orders dated from 31</w:t>
      </w:r>
      <w:r w:rsidRPr="00F061E0">
        <w:rPr>
          <w:vertAlign w:val="superscript"/>
          <w:lang w:val="en-GB"/>
        </w:rPr>
        <w:t>st</w:t>
      </w:r>
      <w:r>
        <w:rPr>
          <w:lang w:val="en-GB"/>
        </w:rPr>
        <w:t xml:space="preserve"> December 2018. It should be noted that applying the new fees to </w:t>
      </w:r>
      <w:r w:rsidR="00814B19">
        <w:rPr>
          <w:lang w:val="en-GB"/>
        </w:rPr>
        <w:t xml:space="preserve">the case load for 2017/18, produces an increase in spend of £15 million rather than </w:t>
      </w:r>
      <w:r w:rsidR="00B026DB">
        <w:rPr>
          <w:lang w:val="en-GB"/>
        </w:rPr>
        <w:t xml:space="preserve">the </w:t>
      </w:r>
      <w:r w:rsidR="00814B19">
        <w:rPr>
          <w:lang w:val="en-GB"/>
        </w:rPr>
        <w:t>£23 million</w:t>
      </w:r>
      <w:r w:rsidR="00B026DB">
        <w:rPr>
          <w:lang w:val="en-GB"/>
        </w:rPr>
        <w:t xml:space="preserve"> on the 16/17 figures</w:t>
      </w:r>
      <w:r w:rsidR="00814B19">
        <w:rPr>
          <w:lang w:val="en-GB"/>
        </w:rPr>
        <w:t>, so without the new money the original version of the new scheme (scheme 10)</w:t>
      </w:r>
      <w:r w:rsidR="00B026DB">
        <w:rPr>
          <w:lang w:val="en-GB"/>
        </w:rPr>
        <w:t xml:space="preserve"> if then in force</w:t>
      </w:r>
      <w:r w:rsidR="00814B19">
        <w:rPr>
          <w:lang w:val="en-GB"/>
        </w:rPr>
        <w:t xml:space="preserve"> would have resulted in a cut of about £8 million</w:t>
      </w:r>
      <w:r w:rsidR="00B026DB">
        <w:rPr>
          <w:lang w:val="en-GB"/>
        </w:rPr>
        <w:t xml:space="preserve"> to the actual level of spend in 2017/18.</w:t>
      </w:r>
      <w:r w:rsidR="00814B19">
        <w:rPr>
          <w:lang w:val="en-GB"/>
        </w:rPr>
        <w:t xml:space="preserve"> </w:t>
      </w:r>
    </w:p>
    <w:p w14:paraId="35D59428" w14:textId="77777777" w:rsidR="00F061E0" w:rsidRDefault="00F061E0">
      <w:pPr>
        <w:rPr>
          <w:lang w:val="en-GB"/>
        </w:rPr>
      </w:pPr>
    </w:p>
    <w:p w14:paraId="3E7C501C" w14:textId="6D849C87" w:rsidR="006012C0" w:rsidRDefault="006E6DB8">
      <w:pPr>
        <w:rPr>
          <w:lang w:val="en-GB"/>
        </w:rPr>
      </w:pPr>
      <w:r>
        <w:rPr>
          <w:lang w:val="en-GB"/>
        </w:rPr>
        <w:t>The new money enabled brief fees in certain categories, lower end refreshers and some other fees</w:t>
      </w:r>
      <w:r w:rsidR="00814B19">
        <w:rPr>
          <w:lang w:val="en-GB"/>
        </w:rPr>
        <w:t>, like stand out fees, appeals against conviction and and appeals against sentence</w:t>
      </w:r>
      <w:r>
        <w:rPr>
          <w:lang w:val="en-GB"/>
        </w:rPr>
        <w:t xml:space="preserve"> to be</w:t>
      </w:r>
      <w:r w:rsidR="00B80B45">
        <w:rPr>
          <w:lang w:val="en-GB"/>
        </w:rPr>
        <w:t xml:space="preserve"> increased</w:t>
      </w:r>
      <w:r w:rsidR="00B026DB">
        <w:rPr>
          <w:lang w:val="en-GB"/>
        </w:rPr>
        <w:t>. As far as they go they</w:t>
      </w:r>
      <w:r w:rsidR="00814B19">
        <w:rPr>
          <w:lang w:val="en-GB"/>
        </w:rPr>
        <w:t xml:space="preserve"> are all</w:t>
      </w:r>
      <w:r>
        <w:rPr>
          <w:lang w:val="en-GB"/>
        </w:rPr>
        <w:t xml:space="preserve"> positive and</w:t>
      </w:r>
      <w:r w:rsidR="00A5072B">
        <w:rPr>
          <w:lang w:val="en-GB"/>
        </w:rPr>
        <w:t xml:space="preserve"> welcome</w:t>
      </w:r>
      <w:r w:rsidR="00814B19">
        <w:rPr>
          <w:lang w:val="en-GB"/>
        </w:rPr>
        <w:t>, bringing benefits for the more</w:t>
      </w:r>
      <w:r w:rsidR="00B026DB">
        <w:rPr>
          <w:lang w:val="en-GB"/>
        </w:rPr>
        <w:t xml:space="preserve"> junior, but</w:t>
      </w:r>
      <w:r w:rsidR="00A5072B">
        <w:rPr>
          <w:lang w:val="en-GB"/>
        </w:rPr>
        <w:t xml:space="preserve"> the principal complaints about inadequate fees for the more substantial cases have not been addressed, and indeed can’t be without more profound changes to the scheme’s structure.</w:t>
      </w:r>
      <w:r w:rsidR="00B80B45">
        <w:rPr>
          <w:lang w:val="en-GB"/>
        </w:rPr>
        <w:t xml:space="preserve"> </w:t>
      </w:r>
    </w:p>
    <w:p w14:paraId="421A28E6" w14:textId="77777777" w:rsidR="006012C0" w:rsidRDefault="006012C0">
      <w:pPr>
        <w:rPr>
          <w:lang w:val="en-GB"/>
        </w:rPr>
      </w:pPr>
    </w:p>
    <w:p w14:paraId="009FDA86" w14:textId="3FBDE14F" w:rsidR="00745599" w:rsidRDefault="006012C0">
      <w:pPr>
        <w:rPr>
          <w:lang w:val="en-GB"/>
        </w:rPr>
      </w:pPr>
      <w:r>
        <w:rPr>
          <w:lang w:val="en-GB"/>
        </w:rPr>
        <w:t xml:space="preserve">The most striking and financially significant feature of the new scheme was the change to the calculation of the brief fee. The new scheme ended ‘variable’ brief fees, which had previously been determined on the basis of a combination of (1) </w:t>
      </w:r>
      <w:r w:rsidR="00745599">
        <w:rPr>
          <w:lang w:val="en-GB"/>
        </w:rPr>
        <w:t xml:space="preserve">the </w:t>
      </w:r>
      <w:r>
        <w:rPr>
          <w:lang w:val="en-GB"/>
        </w:rPr>
        <w:t xml:space="preserve">category of offence and (2) </w:t>
      </w:r>
      <w:r w:rsidR="00745599">
        <w:rPr>
          <w:lang w:val="en-GB"/>
        </w:rPr>
        <w:t>the pages</w:t>
      </w:r>
      <w:r>
        <w:rPr>
          <w:lang w:val="en-GB"/>
        </w:rPr>
        <w:t xml:space="preserve"> of prosecution evidence</w:t>
      </w:r>
      <w:r w:rsidR="00745599">
        <w:rPr>
          <w:lang w:val="en-GB"/>
        </w:rPr>
        <w:t xml:space="preserve"> (or PPE)</w:t>
      </w:r>
      <w:r w:rsidR="004562FF">
        <w:rPr>
          <w:lang w:val="en-GB"/>
        </w:rPr>
        <w:t>, instead</w:t>
      </w:r>
      <w:r w:rsidR="00814B19">
        <w:rPr>
          <w:lang w:val="en-GB"/>
        </w:rPr>
        <w:t xml:space="preserve"> </w:t>
      </w:r>
      <w:r>
        <w:rPr>
          <w:lang w:val="en-GB"/>
        </w:rPr>
        <w:t>this</w:t>
      </w:r>
      <w:r w:rsidR="004562FF">
        <w:rPr>
          <w:lang w:val="en-GB"/>
        </w:rPr>
        <w:t xml:space="preserve"> is replaced</w:t>
      </w:r>
      <w:r>
        <w:rPr>
          <w:lang w:val="en-GB"/>
        </w:rPr>
        <w:t xml:space="preserve"> with fixed, o</w:t>
      </w:r>
      <w:r w:rsidR="004562FF">
        <w:rPr>
          <w:lang w:val="en-GB"/>
        </w:rPr>
        <w:t>r ‘flat’ brief fees, which will</w:t>
      </w:r>
      <w:r>
        <w:rPr>
          <w:lang w:val="en-GB"/>
        </w:rPr>
        <w:t xml:space="preserve"> not be subject to any upward adjustment howev</w:t>
      </w:r>
      <w:r w:rsidR="004562FF">
        <w:rPr>
          <w:lang w:val="en-GB"/>
        </w:rPr>
        <w:t>er much prosecution evidence is</w:t>
      </w:r>
      <w:r>
        <w:rPr>
          <w:lang w:val="en-GB"/>
        </w:rPr>
        <w:t xml:space="preserve"> served</w:t>
      </w:r>
      <w:r w:rsidR="00B026DB">
        <w:rPr>
          <w:rStyle w:val="FootnoteReference"/>
          <w:lang w:val="en-GB"/>
        </w:rPr>
        <w:footnoteReference w:id="1"/>
      </w:r>
      <w:r>
        <w:rPr>
          <w:lang w:val="en-GB"/>
        </w:rPr>
        <w:t xml:space="preserve">, or however long or complex the trial might be. </w:t>
      </w:r>
      <w:r w:rsidR="006E6DB8">
        <w:rPr>
          <w:lang w:val="en-GB"/>
        </w:rPr>
        <w:t xml:space="preserve">More categories were introduced, said </w:t>
      </w:r>
      <w:r w:rsidR="00745599">
        <w:rPr>
          <w:lang w:val="en-GB"/>
        </w:rPr>
        <w:t xml:space="preserve">to produce greater variation </w:t>
      </w:r>
      <w:r w:rsidR="00814B19">
        <w:rPr>
          <w:lang w:val="en-GB"/>
        </w:rPr>
        <w:t xml:space="preserve">in remuneration </w:t>
      </w:r>
      <w:r w:rsidR="00745599">
        <w:rPr>
          <w:lang w:val="en-GB"/>
        </w:rPr>
        <w:t>between offences</w:t>
      </w:r>
      <w:r w:rsidR="00814B19">
        <w:rPr>
          <w:lang w:val="en-GB"/>
        </w:rPr>
        <w:t xml:space="preserve"> </w:t>
      </w:r>
      <w:r w:rsidR="007F6C99">
        <w:rPr>
          <w:lang w:val="en-GB"/>
        </w:rPr>
        <w:t xml:space="preserve">of similar type but graduating the </w:t>
      </w:r>
      <w:r w:rsidR="00814B19">
        <w:rPr>
          <w:lang w:val="en-GB"/>
        </w:rPr>
        <w:t>seriousness</w:t>
      </w:r>
      <w:r w:rsidR="007F6C99">
        <w:rPr>
          <w:lang w:val="en-GB"/>
        </w:rPr>
        <w:t>. However in many</w:t>
      </w:r>
      <w:r w:rsidR="00745599">
        <w:rPr>
          <w:lang w:val="en-GB"/>
        </w:rPr>
        <w:t xml:space="preserve"> instances the difference was </w:t>
      </w:r>
      <w:r w:rsidR="00EC3D43">
        <w:rPr>
          <w:lang w:val="en-GB"/>
        </w:rPr>
        <w:t xml:space="preserve">marginal, often no more than </w:t>
      </w:r>
      <w:r w:rsidR="00745599">
        <w:rPr>
          <w:lang w:val="en-GB"/>
        </w:rPr>
        <w:t xml:space="preserve">£300, and many of the new brief fees were </w:t>
      </w:r>
      <w:r w:rsidR="007F6C99">
        <w:rPr>
          <w:lang w:val="en-GB"/>
        </w:rPr>
        <w:t xml:space="preserve">in any event </w:t>
      </w:r>
      <w:r w:rsidR="00EC3D43">
        <w:rPr>
          <w:lang w:val="en-GB"/>
        </w:rPr>
        <w:t>very modest</w:t>
      </w:r>
      <w:r w:rsidR="00745599">
        <w:rPr>
          <w:lang w:val="en-GB"/>
        </w:rPr>
        <w:t>.</w:t>
      </w:r>
      <w:r w:rsidR="00EC3D43">
        <w:rPr>
          <w:lang w:val="en-GB"/>
        </w:rPr>
        <w:t xml:space="preserve"> About one third of the new brief fees for juniors were £1000 or less.</w:t>
      </w:r>
      <w:r w:rsidR="00745599">
        <w:rPr>
          <w:lang w:val="en-GB"/>
        </w:rPr>
        <w:t xml:space="preserve"> For example</w:t>
      </w:r>
      <w:r w:rsidR="00EC3D43">
        <w:rPr>
          <w:lang w:val="en-GB"/>
        </w:rPr>
        <w:t>,</w:t>
      </w:r>
      <w:r w:rsidR="00745599">
        <w:rPr>
          <w:lang w:val="en-GB"/>
        </w:rPr>
        <w:t xml:space="preserve"> </w:t>
      </w:r>
      <w:r w:rsidR="00EC3D43">
        <w:rPr>
          <w:lang w:val="en-GB"/>
        </w:rPr>
        <w:t xml:space="preserve">the standard category brief fee was </w:t>
      </w:r>
      <w:r w:rsidR="007F6C99">
        <w:rPr>
          <w:lang w:val="en-GB"/>
        </w:rPr>
        <w:t xml:space="preserve">only </w:t>
      </w:r>
      <w:r w:rsidR="00EC3D43">
        <w:rPr>
          <w:lang w:val="en-GB"/>
        </w:rPr>
        <w:t>£550</w:t>
      </w:r>
      <w:r w:rsidR="007F6C99">
        <w:rPr>
          <w:lang w:val="en-GB"/>
        </w:rPr>
        <w:t xml:space="preserve"> however much evidence the case involved or </w:t>
      </w:r>
      <w:r w:rsidR="007F6C99">
        <w:rPr>
          <w:lang w:val="en-GB"/>
        </w:rPr>
        <w:lastRenderedPageBreak/>
        <w:t>however long the trial</w:t>
      </w:r>
      <w:r w:rsidR="004562FF">
        <w:rPr>
          <w:lang w:val="en-GB"/>
        </w:rPr>
        <w:t xml:space="preserve"> lasts. This brief fee</w:t>
      </w:r>
      <w:r w:rsidR="00814B19">
        <w:rPr>
          <w:lang w:val="en-GB"/>
        </w:rPr>
        <w:t xml:space="preserve"> was </w:t>
      </w:r>
      <w:r w:rsidR="004562FF">
        <w:rPr>
          <w:lang w:val="en-GB"/>
        </w:rPr>
        <w:t xml:space="preserve">also </w:t>
      </w:r>
      <w:r w:rsidR="00EC3D43">
        <w:rPr>
          <w:lang w:val="en-GB"/>
        </w:rPr>
        <w:t>significantly lower than any brief fee under the previous scheme</w:t>
      </w:r>
      <w:r w:rsidR="007F6C99">
        <w:rPr>
          <w:lang w:val="en-GB"/>
        </w:rPr>
        <w:t xml:space="preserve"> (this was increased following the action to £725)</w:t>
      </w:r>
      <w:r w:rsidR="00EC3D43">
        <w:rPr>
          <w:lang w:val="en-GB"/>
        </w:rPr>
        <w:t>. The basic refreshers, £300</w:t>
      </w:r>
      <w:r w:rsidR="00D6050A">
        <w:rPr>
          <w:lang w:val="en-GB"/>
        </w:rPr>
        <w:t xml:space="preserve"> (</w:t>
      </w:r>
      <w:r w:rsidR="006E6DB8">
        <w:rPr>
          <w:lang w:val="en-GB"/>
        </w:rPr>
        <w:t xml:space="preserve">now </w:t>
      </w:r>
      <w:r w:rsidR="00D6050A">
        <w:rPr>
          <w:lang w:val="en-GB"/>
        </w:rPr>
        <w:t>increased to</w:t>
      </w:r>
      <w:r w:rsidR="00A5072B">
        <w:rPr>
          <w:lang w:val="en-GB"/>
        </w:rPr>
        <w:t xml:space="preserve"> £400)</w:t>
      </w:r>
      <w:r w:rsidR="00EC3D43">
        <w:rPr>
          <w:lang w:val="en-GB"/>
        </w:rPr>
        <w:t xml:space="preserve">, were also set at a lower rate than the lowest refresher under the previous scheme. </w:t>
      </w:r>
    </w:p>
    <w:p w14:paraId="0F8EE76D" w14:textId="77777777" w:rsidR="00EC3D43" w:rsidRDefault="00EC3D43">
      <w:pPr>
        <w:rPr>
          <w:lang w:val="en-GB"/>
        </w:rPr>
      </w:pPr>
    </w:p>
    <w:p w14:paraId="78510288" w14:textId="35760EA1" w:rsidR="00B80B45" w:rsidRDefault="00EC3D43">
      <w:pPr>
        <w:rPr>
          <w:lang w:val="en-GB"/>
        </w:rPr>
      </w:pPr>
      <w:r>
        <w:rPr>
          <w:lang w:val="en-GB"/>
        </w:rPr>
        <w:t>Fees for cracks and guilty ple</w:t>
      </w:r>
      <w:r w:rsidR="00B80B45">
        <w:rPr>
          <w:lang w:val="en-GB"/>
        </w:rPr>
        <w:t>as are</w:t>
      </w:r>
      <w:r>
        <w:rPr>
          <w:lang w:val="en-GB"/>
        </w:rPr>
        <w:t xml:space="preserve"> also fixed, at 85% and 50% per cent of the relevant trial brief fee. This </w:t>
      </w:r>
      <w:r w:rsidR="00D6050A">
        <w:rPr>
          <w:lang w:val="en-GB"/>
        </w:rPr>
        <w:t>produces</w:t>
      </w:r>
      <w:r w:rsidR="00814B19">
        <w:rPr>
          <w:lang w:val="en-GB"/>
        </w:rPr>
        <w:t xml:space="preserve"> much less </w:t>
      </w:r>
      <w:r>
        <w:rPr>
          <w:lang w:val="en-GB"/>
        </w:rPr>
        <w:t>favourable financial outcomes for cases that plead or crack</w:t>
      </w:r>
      <w:r w:rsidR="00B80B45">
        <w:rPr>
          <w:lang w:val="en-GB"/>
        </w:rPr>
        <w:t xml:space="preserve"> compared to the previous scheme</w:t>
      </w:r>
      <w:r>
        <w:rPr>
          <w:lang w:val="en-GB"/>
        </w:rPr>
        <w:t>, very significantly so in serious</w:t>
      </w:r>
      <w:r w:rsidR="00040F6D">
        <w:rPr>
          <w:lang w:val="en-GB"/>
        </w:rPr>
        <w:t>,</w:t>
      </w:r>
      <w:r>
        <w:rPr>
          <w:lang w:val="en-GB"/>
        </w:rPr>
        <w:t xml:space="preserve"> </w:t>
      </w:r>
      <w:r w:rsidR="00040F6D">
        <w:rPr>
          <w:lang w:val="en-GB"/>
        </w:rPr>
        <w:t xml:space="preserve">heavy </w:t>
      </w:r>
      <w:r>
        <w:rPr>
          <w:lang w:val="en-GB"/>
        </w:rPr>
        <w:t xml:space="preserve">evidence cases. </w:t>
      </w:r>
    </w:p>
    <w:p w14:paraId="56DB211D" w14:textId="77777777" w:rsidR="00B80B45" w:rsidRDefault="00B80B45">
      <w:pPr>
        <w:rPr>
          <w:lang w:val="en-GB"/>
        </w:rPr>
      </w:pPr>
    </w:p>
    <w:p w14:paraId="49E44D30" w14:textId="714FB530" w:rsidR="00040F6D" w:rsidRPr="00040F6D" w:rsidRDefault="00040F6D" w:rsidP="00040F6D">
      <w:pPr>
        <w:rPr>
          <w:lang w:val="en-GB"/>
        </w:rPr>
      </w:pPr>
      <w:r>
        <w:rPr>
          <w:lang w:val="en-GB"/>
        </w:rPr>
        <w:t>Set out below are s</w:t>
      </w:r>
      <w:r w:rsidR="00B80B45">
        <w:rPr>
          <w:lang w:val="en-GB"/>
        </w:rPr>
        <w:t>ome examples</w:t>
      </w:r>
      <w:r w:rsidR="00D6050A">
        <w:rPr>
          <w:lang w:val="en-GB"/>
        </w:rPr>
        <w:t xml:space="preserve"> of brief fees comparing </w:t>
      </w:r>
      <w:r w:rsidR="006E6DB8">
        <w:rPr>
          <w:lang w:val="en-GB"/>
        </w:rPr>
        <w:t xml:space="preserve">maximum brief fees under </w:t>
      </w:r>
      <w:r w:rsidR="00D6050A">
        <w:rPr>
          <w:lang w:val="en-GB"/>
        </w:rPr>
        <w:t>scheme 9 (old) to scheme 11(new)</w:t>
      </w:r>
      <w:r w:rsidR="00B80B45">
        <w:rPr>
          <w:lang w:val="en-GB"/>
        </w:rPr>
        <w:t xml:space="preserve">. </w:t>
      </w:r>
      <w:r w:rsidRPr="00040F6D">
        <w:rPr>
          <w:lang w:val="en-GB"/>
        </w:rPr>
        <w:t>This table sets out maximum differentials</w:t>
      </w:r>
      <w:r>
        <w:rPr>
          <w:lang w:val="en-GB"/>
        </w:rPr>
        <w:t xml:space="preserve"> (ie 10,000 page cases)</w:t>
      </w:r>
      <w:r w:rsidRPr="00040F6D">
        <w:rPr>
          <w:lang w:val="en-GB"/>
        </w:rPr>
        <w:t xml:space="preserve"> but most cases with between 2000 and 5000 pages, of which there are a significant number, are also subject to very severe cuts. </w:t>
      </w:r>
      <w:r>
        <w:rPr>
          <w:lang w:val="en-GB"/>
        </w:rPr>
        <w:t>The old applicable trial brief fee for 5000 PPE cases is also provided.</w:t>
      </w:r>
      <w:r w:rsidRPr="00040F6D">
        <w:rPr>
          <w:lang w:val="en-GB"/>
        </w:rPr>
        <w:t xml:space="preserve"> </w:t>
      </w:r>
    </w:p>
    <w:p w14:paraId="2F9247F4" w14:textId="77777777" w:rsidR="00B80B45" w:rsidRDefault="00B80B45">
      <w:pPr>
        <w:rPr>
          <w:lang w:val="en-GB"/>
        </w:rPr>
      </w:pPr>
    </w:p>
    <w:p w14:paraId="35D422D5" w14:textId="77777777" w:rsidR="00040F6D" w:rsidRPr="00040F6D" w:rsidRDefault="00040F6D" w:rsidP="00040F6D">
      <w:pPr>
        <w:rPr>
          <w:i/>
          <w:lang w:val="en-GB"/>
        </w:rPr>
      </w:pPr>
    </w:p>
    <w:tbl>
      <w:tblPr>
        <w:tblStyle w:val="TableGrid"/>
        <w:tblW w:w="0" w:type="auto"/>
        <w:tblLook w:val="04A0" w:firstRow="1" w:lastRow="0" w:firstColumn="1" w:lastColumn="0" w:noHBand="0" w:noVBand="1"/>
      </w:tblPr>
      <w:tblGrid>
        <w:gridCol w:w="1536"/>
        <w:gridCol w:w="2409"/>
        <w:gridCol w:w="1830"/>
        <w:gridCol w:w="1687"/>
        <w:gridCol w:w="1548"/>
      </w:tblGrid>
      <w:tr w:rsidR="00040F6D" w:rsidRPr="00040F6D" w14:paraId="44D99611" w14:textId="77777777" w:rsidTr="00AB6FCE">
        <w:tc>
          <w:tcPr>
            <w:tcW w:w="1536" w:type="dxa"/>
          </w:tcPr>
          <w:p w14:paraId="26491E3F" w14:textId="77777777" w:rsidR="00040F6D" w:rsidRPr="00040F6D" w:rsidRDefault="00040F6D" w:rsidP="00AB6FCE">
            <w:pPr>
              <w:rPr>
                <w:i/>
                <w:lang w:val="en-GB"/>
              </w:rPr>
            </w:pPr>
            <w:r w:rsidRPr="00040F6D">
              <w:rPr>
                <w:i/>
                <w:lang w:val="en-GB"/>
              </w:rPr>
              <w:t>Offence</w:t>
            </w:r>
          </w:p>
        </w:tc>
        <w:tc>
          <w:tcPr>
            <w:tcW w:w="2409" w:type="dxa"/>
          </w:tcPr>
          <w:p w14:paraId="5E1A1AB2" w14:textId="77777777" w:rsidR="00040F6D" w:rsidRPr="00040F6D" w:rsidRDefault="00040F6D" w:rsidP="00AB6FCE">
            <w:pPr>
              <w:rPr>
                <w:i/>
                <w:lang w:val="en-GB"/>
              </w:rPr>
            </w:pPr>
            <w:r w:rsidRPr="00040F6D">
              <w:rPr>
                <w:i/>
                <w:lang w:val="en-GB"/>
              </w:rPr>
              <w:t>Trial (new/old max/5000ppe)</w:t>
            </w:r>
          </w:p>
        </w:tc>
        <w:tc>
          <w:tcPr>
            <w:tcW w:w="1830" w:type="dxa"/>
          </w:tcPr>
          <w:p w14:paraId="2A7F0744" w14:textId="77777777" w:rsidR="00040F6D" w:rsidRPr="00040F6D" w:rsidRDefault="00040F6D" w:rsidP="00AB6FCE">
            <w:pPr>
              <w:rPr>
                <w:i/>
                <w:lang w:val="en-GB"/>
              </w:rPr>
            </w:pPr>
            <w:r w:rsidRPr="00040F6D">
              <w:rPr>
                <w:i/>
                <w:lang w:val="en-GB"/>
              </w:rPr>
              <w:t>Crack (new/old max)</w:t>
            </w:r>
          </w:p>
        </w:tc>
        <w:tc>
          <w:tcPr>
            <w:tcW w:w="1687" w:type="dxa"/>
          </w:tcPr>
          <w:p w14:paraId="6646850E" w14:textId="77777777" w:rsidR="00040F6D" w:rsidRPr="00040F6D" w:rsidRDefault="00040F6D" w:rsidP="00AB6FCE">
            <w:pPr>
              <w:rPr>
                <w:i/>
                <w:lang w:val="en-GB"/>
              </w:rPr>
            </w:pPr>
            <w:r w:rsidRPr="00040F6D">
              <w:rPr>
                <w:i/>
                <w:lang w:val="en-GB"/>
              </w:rPr>
              <w:t>Plea (new/old max)</w:t>
            </w:r>
          </w:p>
        </w:tc>
        <w:tc>
          <w:tcPr>
            <w:tcW w:w="1548" w:type="dxa"/>
          </w:tcPr>
          <w:p w14:paraId="3A6B639F" w14:textId="77777777" w:rsidR="00040F6D" w:rsidRPr="00040F6D" w:rsidRDefault="00040F6D" w:rsidP="00AB6FCE">
            <w:pPr>
              <w:rPr>
                <w:i/>
                <w:lang w:val="en-GB"/>
              </w:rPr>
            </w:pPr>
            <w:r w:rsidRPr="00040F6D">
              <w:rPr>
                <w:i/>
                <w:lang w:val="en-GB"/>
              </w:rPr>
              <w:t>Max % difference</w:t>
            </w:r>
          </w:p>
        </w:tc>
      </w:tr>
      <w:tr w:rsidR="00040F6D" w:rsidRPr="00040F6D" w14:paraId="46F1147F" w14:textId="77777777" w:rsidTr="00AB6FCE">
        <w:tc>
          <w:tcPr>
            <w:tcW w:w="1536" w:type="dxa"/>
          </w:tcPr>
          <w:p w14:paraId="6A5ED2B4" w14:textId="77777777" w:rsidR="00040F6D" w:rsidRPr="00040F6D" w:rsidRDefault="00040F6D" w:rsidP="00AB6FCE">
            <w:pPr>
              <w:rPr>
                <w:i/>
                <w:lang w:val="en-GB"/>
              </w:rPr>
            </w:pPr>
            <w:r w:rsidRPr="00040F6D">
              <w:rPr>
                <w:i/>
                <w:lang w:val="en-GB"/>
              </w:rPr>
              <w:t>Murder (1.3)</w:t>
            </w:r>
          </w:p>
          <w:p w14:paraId="52C63D00" w14:textId="77777777" w:rsidR="00040F6D" w:rsidRPr="00040F6D" w:rsidRDefault="00040F6D" w:rsidP="00AB6FCE">
            <w:pPr>
              <w:rPr>
                <w:i/>
                <w:lang w:val="en-GB"/>
              </w:rPr>
            </w:pPr>
            <w:r w:rsidRPr="00040F6D">
              <w:rPr>
                <w:i/>
                <w:lang w:val="en-GB"/>
              </w:rPr>
              <w:t>(led junior)</w:t>
            </w:r>
          </w:p>
        </w:tc>
        <w:tc>
          <w:tcPr>
            <w:tcW w:w="2409" w:type="dxa"/>
          </w:tcPr>
          <w:p w14:paraId="1A1EFB46" w14:textId="77777777" w:rsidR="00040F6D" w:rsidRPr="00040F6D" w:rsidRDefault="00040F6D" w:rsidP="00AB6FCE">
            <w:pPr>
              <w:rPr>
                <w:i/>
                <w:lang w:val="en-GB"/>
              </w:rPr>
            </w:pPr>
            <w:r w:rsidRPr="00040F6D">
              <w:rPr>
                <w:i/>
                <w:lang w:val="en-GB"/>
              </w:rPr>
              <w:t>£2575/£9691/£5641</w:t>
            </w:r>
          </w:p>
          <w:p w14:paraId="319A70D7" w14:textId="77777777" w:rsidR="00040F6D" w:rsidRPr="00040F6D" w:rsidRDefault="00040F6D" w:rsidP="00AB6FCE">
            <w:pPr>
              <w:rPr>
                <w:i/>
                <w:lang w:val="en-GB"/>
              </w:rPr>
            </w:pPr>
          </w:p>
        </w:tc>
        <w:tc>
          <w:tcPr>
            <w:tcW w:w="1830" w:type="dxa"/>
          </w:tcPr>
          <w:p w14:paraId="0CE7BBBB" w14:textId="77777777" w:rsidR="00040F6D" w:rsidRPr="00040F6D" w:rsidRDefault="00040F6D" w:rsidP="00AB6FCE">
            <w:pPr>
              <w:rPr>
                <w:i/>
                <w:lang w:val="en-GB"/>
              </w:rPr>
            </w:pPr>
            <w:r w:rsidRPr="00040F6D">
              <w:rPr>
                <w:i/>
                <w:lang w:val="en-GB"/>
              </w:rPr>
              <w:t>£2190/£10,307</w:t>
            </w:r>
          </w:p>
        </w:tc>
        <w:tc>
          <w:tcPr>
            <w:tcW w:w="1687" w:type="dxa"/>
          </w:tcPr>
          <w:p w14:paraId="31199D52" w14:textId="77777777" w:rsidR="00040F6D" w:rsidRPr="00040F6D" w:rsidRDefault="00040F6D" w:rsidP="00AB6FCE">
            <w:pPr>
              <w:rPr>
                <w:i/>
                <w:lang w:val="en-GB"/>
              </w:rPr>
            </w:pPr>
            <w:r w:rsidRPr="00040F6D">
              <w:rPr>
                <w:i/>
                <w:lang w:val="en-GB"/>
              </w:rPr>
              <w:t>£1290/£8767</w:t>
            </w:r>
          </w:p>
        </w:tc>
        <w:tc>
          <w:tcPr>
            <w:tcW w:w="1548" w:type="dxa"/>
          </w:tcPr>
          <w:p w14:paraId="3EB528F5" w14:textId="77777777" w:rsidR="00040F6D" w:rsidRPr="00040F6D" w:rsidRDefault="00040F6D" w:rsidP="00AB6FCE">
            <w:pPr>
              <w:rPr>
                <w:i/>
                <w:lang w:val="en-GB"/>
              </w:rPr>
            </w:pPr>
            <w:r w:rsidRPr="00040F6D">
              <w:rPr>
                <w:i/>
                <w:lang w:val="en-GB"/>
              </w:rPr>
              <w:t>85%</w:t>
            </w:r>
          </w:p>
        </w:tc>
      </w:tr>
      <w:tr w:rsidR="00040F6D" w:rsidRPr="00040F6D" w14:paraId="23154C41" w14:textId="77777777" w:rsidTr="00AB6FCE">
        <w:tc>
          <w:tcPr>
            <w:tcW w:w="1536" w:type="dxa"/>
          </w:tcPr>
          <w:p w14:paraId="29AC2FA5" w14:textId="77777777" w:rsidR="00040F6D" w:rsidRPr="00040F6D" w:rsidRDefault="00040F6D" w:rsidP="00AB6FCE">
            <w:pPr>
              <w:rPr>
                <w:i/>
                <w:lang w:val="en-GB"/>
              </w:rPr>
            </w:pPr>
            <w:r w:rsidRPr="00040F6D">
              <w:rPr>
                <w:i/>
                <w:lang w:val="en-GB"/>
              </w:rPr>
              <w:t>Rape</w:t>
            </w:r>
          </w:p>
        </w:tc>
        <w:tc>
          <w:tcPr>
            <w:tcW w:w="2409" w:type="dxa"/>
          </w:tcPr>
          <w:p w14:paraId="4DAC88CF" w14:textId="77777777" w:rsidR="00040F6D" w:rsidRPr="00040F6D" w:rsidRDefault="00040F6D" w:rsidP="00AB6FCE">
            <w:pPr>
              <w:rPr>
                <w:i/>
                <w:lang w:val="en-GB"/>
              </w:rPr>
            </w:pPr>
            <w:r w:rsidRPr="00040F6D">
              <w:rPr>
                <w:i/>
                <w:lang w:val="en-GB"/>
              </w:rPr>
              <w:t>£1900/£12,000/£7100</w:t>
            </w:r>
          </w:p>
        </w:tc>
        <w:tc>
          <w:tcPr>
            <w:tcW w:w="1830" w:type="dxa"/>
          </w:tcPr>
          <w:p w14:paraId="6F094C0E" w14:textId="77777777" w:rsidR="00040F6D" w:rsidRPr="00040F6D" w:rsidRDefault="00040F6D" w:rsidP="00AB6FCE">
            <w:pPr>
              <w:rPr>
                <w:i/>
                <w:lang w:val="en-GB"/>
              </w:rPr>
            </w:pPr>
            <w:r w:rsidRPr="00040F6D">
              <w:rPr>
                <w:i/>
                <w:lang w:val="en-GB"/>
              </w:rPr>
              <w:t>£1615/£10,222</w:t>
            </w:r>
          </w:p>
        </w:tc>
        <w:tc>
          <w:tcPr>
            <w:tcW w:w="1687" w:type="dxa"/>
          </w:tcPr>
          <w:p w14:paraId="52B7B3A4" w14:textId="77777777" w:rsidR="00040F6D" w:rsidRPr="00040F6D" w:rsidRDefault="00040F6D" w:rsidP="00AB6FCE">
            <w:pPr>
              <w:rPr>
                <w:i/>
                <w:lang w:val="en-GB"/>
              </w:rPr>
            </w:pPr>
            <w:r w:rsidRPr="00040F6D">
              <w:rPr>
                <w:i/>
                <w:lang w:val="en-GB"/>
              </w:rPr>
              <w:t>£950/£7479</w:t>
            </w:r>
          </w:p>
        </w:tc>
        <w:tc>
          <w:tcPr>
            <w:tcW w:w="1548" w:type="dxa"/>
          </w:tcPr>
          <w:p w14:paraId="6C736C79" w14:textId="77777777" w:rsidR="00040F6D" w:rsidRPr="00040F6D" w:rsidRDefault="00040F6D" w:rsidP="00AB6FCE">
            <w:pPr>
              <w:rPr>
                <w:i/>
                <w:lang w:val="en-GB"/>
              </w:rPr>
            </w:pPr>
            <w:r w:rsidRPr="00040F6D">
              <w:rPr>
                <w:i/>
                <w:lang w:val="en-GB"/>
              </w:rPr>
              <w:t>85%</w:t>
            </w:r>
          </w:p>
        </w:tc>
      </w:tr>
      <w:tr w:rsidR="00040F6D" w:rsidRPr="00040F6D" w14:paraId="62C921C4" w14:textId="77777777" w:rsidTr="00AB6FCE">
        <w:tc>
          <w:tcPr>
            <w:tcW w:w="1536" w:type="dxa"/>
          </w:tcPr>
          <w:p w14:paraId="031B1B7B" w14:textId="6B164842" w:rsidR="00040F6D" w:rsidRPr="00040F6D" w:rsidRDefault="00040F6D" w:rsidP="00AB6FCE">
            <w:pPr>
              <w:rPr>
                <w:i/>
                <w:lang w:val="en-GB"/>
              </w:rPr>
            </w:pPr>
            <w:r w:rsidRPr="00040F6D">
              <w:rPr>
                <w:i/>
                <w:lang w:val="en-GB"/>
              </w:rPr>
              <w:t xml:space="preserve">Supplying Firearms </w:t>
            </w:r>
            <w:r>
              <w:rPr>
                <w:i/>
                <w:lang w:val="en-GB"/>
              </w:rPr>
              <w:t>(</w:t>
            </w:r>
            <w:r w:rsidRPr="00040F6D">
              <w:rPr>
                <w:i/>
                <w:lang w:val="en-GB"/>
              </w:rPr>
              <w:t xml:space="preserve">or </w:t>
            </w:r>
            <w:r>
              <w:rPr>
                <w:i/>
                <w:lang w:val="en-GB"/>
              </w:rPr>
              <w:t xml:space="preserve">poss </w:t>
            </w:r>
            <w:r w:rsidRPr="00040F6D">
              <w:rPr>
                <w:i/>
                <w:lang w:val="en-GB"/>
              </w:rPr>
              <w:t>w/i</w:t>
            </w:r>
            <w:r>
              <w:rPr>
                <w:i/>
                <w:lang w:val="en-GB"/>
              </w:rPr>
              <w:t>)</w:t>
            </w:r>
          </w:p>
        </w:tc>
        <w:tc>
          <w:tcPr>
            <w:tcW w:w="2409" w:type="dxa"/>
          </w:tcPr>
          <w:p w14:paraId="41F9E432" w14:textId="77777777" w:rsidR="00040F6D" w:rsidRPr="00040F6D" w:rsidRDefault="00040F6D" w:rsidP="00AB6FCE">
            <w:pPr>
              <w:rPr>
                <w:i/>
                <w:lang w:val="en-GB"/>
              </w:rPr>
            </w:pPr>
            <w:r w:rsidRPr="00040F6D">
              <w:rPr>
                <w:i/>
                <w:lang w:val="en-GB"/>
              </w:rPr>
              <w:t>£2120/£11,500/£6600</w:t>
            </w:r>
          </w:p>
        </w:tc>
        <w:tc>
          <w:tcPr>
            <w:tcW w:w="1830" w:type="dxa"/>
          </w:tcPr>
          <w:p w14:paraId="2AB439F2" w14:textId="77777777" w:rsidR="00040F6D" w:rsidRPr="00040F6D" w:rsidRDefault="00040F6D" w:rsidP="00AB6FCE">
            <w:pPr>
              <w:rPr>
                <w:i/>
                <w:lang w:val="en-GB"/>
              </w:rPr>
            </w:pPr>
            <w:r w:rsidRPr="00040F6D">
              <w:rPr>
                <w:i/>
                <w:lang w:val="en-GB"/>
              </w:rPr>
              <w:t>£1800/£7093</w:t>
            </w:r>
          </w:p>
        </w:tc>
        <w:tc>
          <w:tcPr>
            <w:tcW w:w="1687" w:type="dxa"/>
          </w:tcPr>
          <w:p w14:paraId="5F1FB2FB" w14:textId="77777777" w:rsidR="00040F6D" w:rsidRPr="00040F6D" w:rsidRDefault="00040F6D" w:rsidP="00AB6FCE">
            <w:pPr>
              <w:rPr>
                <w:i/>
                <w:lang w:val="en-GB"/>
              </w:rPr>
            </w:pPr>
            <w:r w:rsidRPr="00040F6D">
              <w:rPr>
                <w:i/>
                <w:lang w:val="en-GB"/>
              </w:rPr>
              <w:t>£1060/£5603</w:t>
            </w:r>
          </w:p>
        </w:tc>
        <w:tc>
          <w:tcPr>
            <w:tcW w:w="1548" w:type="dxa"/>
          </w:tcPr>
          <w:p w14:paraId="5E223E9E" w14:textId="77777777" w:rsidR="00040F6D" w:rsidRPr="00040F6D" w:rsidRDefault="00040F6D" w:rsidP="00AB6FCE">
            <w:pPr>
              <w:rPr>
                <w:i/>
                <w:lang w:val="en-GB"/>
              </w:rPr>
            </w:pPr>
            <w:r w:rsidRPr="00040F6D">
              <w:rPr>
                <w:i/>
                <w:lang w:val="en-GB"/>
              </w:rPr>
              <w:t>81.5%</w:t>
            </w:r>
          </w:p>
        </w:tc>
      </w:tr>
      <w:tr w:rsidR="00040F6D" w:rsidRPr="00040F6D" w14:paraId="41AA614E" w14:textId="77777777" w:rsidTr="00AB6FCE">
        <w:tc>
          <w:tcPr>
            <w:tcW w:w="1536" w:type="dxa"/>
          </w:tcPr>
          <w:p w14:paraId="59214B65" w14:textId="77777777" w:rsidR="00040F6D" w:rsidRPr="00040F6D" w:rsidRDefault="00040F6D" w:rsidP="00AB6FCE">
            <w:pPr>
              <w:rPr>
                <w:i/>
                <w:lang w:val="en-GB"/>
              </w:rPr>
            </w:pPr>
            <w:r w:rsidRPr="00040F6D">
              <w:rPr>
                <w:i/>
                <w:lang w:val="en-GB"/>
              </w:rPr>
              <w:t>Violent disorder</w:t>
            </w:r>
          </w:p>
        </w:tc>
        <w:tc>
          <w:tcPr>
            <w:tcW w:w="2409" w:type="dxa"/>
          </w:tcPr>
          <w:p w14:paraId="6D5650CF" w14:textId="77777777" w:rsidR="00040F6D" w:rsidRPr="00040F6D" w:rsidRDefault="00040F6D" w:rsidP="00AB6FCE">
            <w:pPr>
              <w:rPr>
                <w:i/>
                <w:lang w:val="en-GB"/>
              </w:rPr>
            </w:pPr>
            <w:r w:rsidRPr="00040F6D">
              <w:rPr>
                <w:i/>
                <w:lang w:val="en-GB"/>
              </w:rPr>
              <w:t>£1400/£11,500/£6600</w:t>
            </w:r>
          </w:p>
        </w:tc>
        <w:tc>
          <w:tcPr>
            <w:tcW w:w="1830" w:type="dxa"/>
          </w:tcPr>
          <w:p w14:paraId="2366FD5A" w14:textId="77777777" w:rsidR="00040F6D" w:rsidRPr="00040F6D" w:rsidRDefault="00040F6D" w:rsidP="00AB6FCE">
            <w:pPr>
              <w:rPr>
                <w:i/>
                <w:lang w:val="en-GB"/>
              </w:rPr>
            </w:pPr>
            <w:r w:rsidRPr="00040F6D">
              <w:rPr>
                <w:i/>
                <w:lang w:val="en-GB"/>
              </w:rPr>
              <w:t>£1190/£7093</w:t>
            </w:r>
          </w:p>
        </w:tc>
        <w:tc>
          <w:tcPr>
            <w:tcW w:w="1687" w:type="dxa"/>
          </w:tcPr>
          <w:p w14:paraId="41122BC1" w14:textId="77777777" w:rsidR="00040F6D" w:rsidRPr="00040F6D" w:rsidRDefault="00040F6D" w:rsidP="00AB6FCE">
            <w:pPr>
              <w:rPr>
                <w:i/>
                <w:lang w:val="en-GB"/>
              </w:rPr>
            </w:pPr>
            <w:r w:rsidRPr="00040F6D">
              <w:rPr>
                <w:i/>
                <w:lang w:val="en-GB"/>
              </w:rPr>
              <w:t>£700/£5603</w:t>
            </w:r>
          </w:p>
        </w:tc>
        <w:tc>
          <w:tcPr>
            <w:tcW w:w="1548" w:type="dxa"/>
          </w:tcPr>
          <w:p w14:paraId="71255E95" w14:textId="77777777" w:rsidR="00040F6D" w:rsidRPr="00040F6D" w:rsidRDefault="00040F6D" w:rsidP="00AB6FCE">
            <w:pPr>
              <w:rPr>
                <w:i/>
                <w:lang w:val="en-GB"/>
              </w:rPr>
            </w:pPr>
            <w:r w:rsidRPr="00040F6D">
              <w:rPr>
                <w:i/>
                <w:lang w:val="en-GB"/>
              </w:rPr>
              <w:t>88%</w:t>
            </w:r>
          </w:p>
        </w:tc>
      </w:tr>
      <w:tr w:rsidR="00040F6D" w:rsidRPr="00040F6D" w14:paraId="165A99DE" w14:textId="77777777" w:rsidTr="00AB6FCE">
        <w:tc>
          <w:tcPr>
            <w:tcW w:w="1536" w:type="dxa"/>
          </w:tcPr>
          <w:p w14:paraId="4063CBD2" w14:textId="77777777" w:rsidR="00040F6D" w:rsidRPr="00040F6D" w:rsidRDefault="00040F6D" w:rsidP="00AB6FCE">
            <w:pPr>
              <w:rPr>
                <w:i/>
                <w:lang w:val="en-GB"/>
              </w:rPr>
            </w:pPr>
            <w:r w:rsidRPr="00040F6D">
              <w:rPr>
                <w:i/>
                <w:lang w:val="en-GB"/>
              </w:rPr>
              <w:t>Consp to Burgle</w:t>
            </w:r>
          </w:p>
        </w:tc>
        <w:tc>
          <w:tcPr>
            <w:tcW w:w="2409" w:type="dxa"/>
          </w:tcPr>
          <w:p w14:paraId="4F8F1300" w14:textId="77777777" w:rsidR="00040F6D" w:rsidRPr="00040F6D" w:rsidRDefault="00040F6D" w:rsidP="00AB6FCE">
            <w:pPr>
              <w:rPr>
                <w:i/>
                <w:lang w:val="en-GB"/>
              </w:rPr>
            </w:pPr>
            <w:r w:rsidRPr="00040F6D">
              <w:rPr>
                <w:i/>
                <w:lang w:val="en-GB"/>
              </w:rPr>
              <w:t>£800/£11,000/£6100</w:t>
            </w:r>
          </w:p>
        </w:tc>
        <w:tc>
          <w:tcPr>
            <w:tcW w:w="1830" w:type="dxa"/>
          </w:tcPr>
          <w:p w14:paraId="3ED8CD6D" w14:textId="77777777" w:rsidR="00040F6D" w:rsidRPr="00040F6D" w:rsidRDefault="00040F6D" w:rsidP="00AB6FCE">
            <w:pPr>
              <w:rPr>
                <w:i/>
                <w:lang w:val="en-GB"/>
              </w:rPr>
            </w:pPr>
            <w:r w:rsidRPr="00040F6D">
              <w:rPr>
                <w:i/>
                <w:lang w:val="en-GB"/>
              </w:rPr>
              <w:t>£680/£3115.50</w:t>
            </w:r>
          </w:p>
        </w:tc>
        <w:tc>
          <w:tcPr>
            <w:tcW w:w="1687" w:type="dxa"/>
          </w:tcPr>
          <w:p w14:paraId="1E4DB40E" w14:textId="77777777" w:rsidR="00040F6D" w:rsidRPr="00040F6D" w:rsidRDefault="00040F6D" w:rsidP="00AB6FCE">
            <w:pPr>
              <w:rPr>
                <w:i/>
                <w:lang w:val="en-GB"/>
              </w:rPr>
            </w:pPr>
            <w:r w:rsidRPr="00040F6D">
              <w:rPr>
                <w:i/>
                <w:lang w:val="en-GB"/>
              </w:rPr>
              <w:t>£400/£2288</w:t>
            </w:r>
          </w:p>
        </w:tc>
        <w:tc>
          <w:tcPr>
            <w:tcW w:w="1548" w:type="dxa"/>
          </w:tcPr>
          <w:p w14:paraId="26012E51" w14:textId="77777777" w:rsidR="00040F6D" w:rsidRPr="00040F6D" w:rsidRDefault="00040F6D" w:rsidP="00AB6FCE">
            <w:pPr>
              <w:rPr>
                <w:i/>
                <w:lang w:val="en-GB"/>
              </w:rPr>
            </w:pPr>
            <w:r w:rsidRPr="00040F6D">
              <w:rPr>
                <w:i/>
                <w:lang w:val="en-GB"/>
              </w:rPr>
              <w:t>93%</w:t>
            </w:r>
          </w:p>
        </w:tc>
      </w:tr>
      <w:tr w:rsidR="00040F6D" w:rsidRPr="00040F6D" w14:paraId="622F5587" w14:textId="77777777" w:rsidTr="00AB6FCE">
        <w:tc>
          <w:tcPr>
            <w:tcW w:w="1536" w:type="dxa"/>
          </w:tcPr>
          <w:p w14:paraId="2CCD9538" w14:textId="77777777" w:rsidR="00040F6D" w:rsidRPr="00040F6D" w:rsidRDefault="00040F6D" w:rsidP="00AB6FCE">
            <w:pPr>
              <w:rPr>
                <w:i/>
                <w:lang w:val="en-GB"/>
              </w:rPr>
            </w:pPr>
            <w:r w:rsidRPr="00040F6D">
              <w:rPr>
                <w:i/>
                <w:lang w:val="en-GB"/>
              </w:rPr>
              <w:t>Att Murder</w:t>
            </w:r>
          </w:p>
        </w:tc>
        <w:tc>
          <w:tcPr>
            <w:tcW w:w="2409" w:type="dxa"/>
          </w:tcPr>
          <w:p w14:paraId="65E24854" w14:textId="77777777" w:rsidR="00040F6D" w:rsidRPr="00040F6D" w:rsidRDefault="00040F6D" w:rsidP="00AB6FCE">
            <w:pPr>
              <w:rPr>
                <w:i/>
                <w:lang w:val="en-GB"/>
              </w:rPr>
            </w:pPr>
            <w:r w:rsidRPr="00040F6D">
              <w:rPr>
                <w:i/>
                <w:lang w:val="en-GB"/>
              </w:rPr>
              <w:t>£3535/£12,000/£7100</w:t>
            </w:r>
          </w:p>
        </w:tc>
        <w:tc>
          <w:tcPr>
            <w:tcW w:w="1830" w:type="dxa"/>
          </w:tcPr>
          <w:p w14:paraId="34FDA731" w14:textId="77777777" w:rsidR="00040F6D" w:rsidRPr="00040F6D" w:rsidRDefault="00040F6D" w:rsidP="00AB6FCE">
            <w:pPr>
              <w:rPr>
                <w:i/>
                <w:lang w:val="en-GB"/>
              </w:rPr>
            </w:pPr>
            <w:r w:rsidRPr="00040F6D">
              <w:rPr>
                <w:i/>
                <w:lang w:val="en-GB"/>
              </w:rPr>
              <w:t>£3005/£10,222</w:t>
            </w:r>
          </w:p>
        </w:tc>
        <w:tc>
          <w:tcPr>
            <w:tcW w:w="1687" w:type="dxa"/>
          </w:tcPr>
          <w:p w14:paraId="0203D321" w14:textId="77777777" w:rsidR="00040F6D" w:rsidRPr="00040F6D" w:rsidRDefault="00040F6D" w:rsidP="00AB6FCE">
            <w:pPr>
              <w:rPr>
                <w:i/>
                <w:lang w:val="en-GB"/>
              </w:rPr>
            </w:pPr>
            <w:r w:rsidRPr="00040F6D">
              <w:rPr>
                <w:i/>
                <w:lang w:val="en-GB"/>
              </w:rPr>
              <w:t>£1770/£7479</w:t>
            </w:r>
          </w:p>
        </w:tc>
        <w:tc>
          <w:tcPr>
            <w:tcW w:w="1548" w:type="dxa"/>
          </w:tcPr>
          <w:p w14:paraId="67C741AC" w14:textId="77777777" w:rsidR="00040F6D" w:rsidRPr="00040F6D" w:rsidRDefault="00040F6D" w:rsidP="00AB6FCE">
            <w:pPr>
              <w:rPr>
                <w:i/>
                <w:lang w:val="en-GB"/>
              </w:rPr>
            </w:pPr>
            <w:r w:rsidRPr="00040F6D">
              <w:rPr>
                <w:i/>
                <w:lang w:val="en-GB"/>
              </w:rPr>
              <w:t>70%</w:t>
            </w:r>
          </w:p>
        </w:tc>
      </w:tr>
      <w:tr w:rsidR="00040F6D" w:rsidRPr="00040F6D" w14:paraId="423331E8" w14:textId="77777777" w:rsidTr="00AB6FCE">
        <w:tc>
          <w:tcPr>
            <w:tcW w:w="1536" w:type="dxa"/>
          </w:tcPr>
          <w:p w14:paraId="4CF0F80E" w14:textId="77777777" w:rsidR="00040F6D" w:rsidRPr="00040F6D" w:rsidRDefault="00040F6D" w:rsidP="00AB6FCE">
            <w:pPr>
              <w:rPr>
                <w:i/>
                <w:lang w:val="en-GB"/>
              </w:rPr>
            </w:pPr>
            <w:r w:rsidRPr="00040F6D">
              <w:rPr>
                <w:i/>
                <w:lang w:val="en-GB"/>
              </w:rPr>
              <w:t>S18 OAPA</w:t>
            </w:r>
          </w:p>
        </w:tc>
        <w:tc>
          <w:tcPr>
            <w:tcW w:w="2409" w:type="dxa"/>
          </w:tcPr>
          <w:p w14:paraId="53690D06" w14:textId="77777777" w:rsidR="00040F6D" w:rsidRPr="00040F6D" w:rsidRDefault="00040F6D" w:rsidP="00AB6FCE">
            <w:pPr>
              <w:rPr>
                <w:i/>
                <w:lang w:val="en-GB"/>
              </w:rPr>
            </w:pPr>
            <w:r w:rsidRPr="00040F6D">
              <w:rPr>
                <w:i/>
                <w:lang w:val="en-GB"/>
              </w:rPr>
              <w:t>£1200/£11,500/£6600</w:t>
            </w:r>
          </w:p>
        </w:tc>
        <w:tc>
          <w:tcPr>
            <w:tcW w:w="1830" w:type="dxa"/>
          </w:tcPr>
          <w:p w14:paraId="00257427" w14:textId="77777777" w:rsidR="00040F6D" w:rsidRPr="00040F6D" w:rsidRDefault="00040F6D" w:rsidP="00AB6FCE">
            <w:pPr>
              <w:rPr>
                <w:i/>
                <w:lang w:val="en-GB"/>
              </w:rPr>
            </w:pPr>
            <w:r w:rsidRPr="00040F6D">
              <w:rPr>
                <w:i/>
                <w:lang w:val="en-GB"/>
              </w:rPr>
              <w:t>£1020/£7903</w:t>
            </w:r>
          </w:p>
        </w:tc>
        <w:tc>
          <w:tcPr>
            <w:tcW w:w="1687" w:type="dxa"/>
          </w:tcPr>
          <w:p w14:paraId="37E5AEE5" w14:textId="77777777" w:rsidR="00040F6D" w:rsidRPr="00040F6D" w:rsidRDefault="00040F6D" w:rsidP="00AB6FCE">
            <w:pPr>
              <w:rPr>
                <w:i/>
                <w:lang w:val="en-GB"/>
              </w:rPr>
            </w:pPr>
            <w:r w:rsidRPr="00040F6D">
              <w:rPr>
                <w:i/>
                <w:lang w:val="en-GB"/>
              </w:rPr>
              <w:t>£600/£5603</w:t>
            </w:r>
          </w:p>
        </w:tc>
        <w:tc>
          <w:tcPr>
            <w:tcW w:w="1548" w:type="dxa"/>
          </w:tcPr>
          <w:p w14:paraId="01735FEA" w14:textId="77777777" w:rsidR="00040F6D" w:rsidRPr="00040F6D" w:rsidRDefault="00040F6D" w:rsidP="00AB6FCE">
            <w:pPr>
              <w:rPr>
                <w:i/>
                <w:lang w:val="en-GB"/>
              </w:rPr>
            </w:pPr>
            <w:r w:rsidRPr="00040F6D">
              <w:rPr>
                <w:i/>
                <w:lang w:val="en-GB"/>
              </w:rPr>
              <w:t>89%</w:t>
            </w:r>
          </w:p>
        </w:tc>
      </w:tr>
      <w:tr w:rsidR="00040F6D" w:rsidRPr="00040F6D" w14:paraId="3F1E4E54" w14:textId="77777777" w:rsidTr="00AB6FCE">
        <w:tc>
          <w:tcPr>
            <w:tcW w:w="1536" w:type="dxa"/>
          </w:tcPr>
          <w:p w14:paraId="410E56F7" w14:textId="77777777" w:rsidR="00040F6D" w:rsidRPr="00040F6D" w:rsidRDefault="00040F6D" w:rsidP="00AB6FCE">
            <w:pPr>
              <w:rPr>
                <w:i/>
                <w:lang w:val="en-GB"/>
              </w:rPr>
            </w:pPr>
            <w:r w:rsidRPr="00040F6D">
              <w:rPr>
                <w:i/>
                <w:lang w:val="en-GB"/>
              </w:rPr>
              <w:t>£1million fraud</w:t>
            </w:r>
          </w:p>
        </w:tc>
        <w:tc>
          <w:tcPr>
            <w:tcW w:w="2409" w:type="dxa"/>
          </w:tcPr>
          <w:p w14:paraId="5E2B242F" w14:textId="77777777" w:rsidR="00040F6D" w:rsidRPr="00040F6D" w:rsidRDefault="00040F6D" w:rsidP="00AB6FCE">
            <w:pPr>
              <w:rPr>
                <w:i/>
                <w:lang w:val="en-GB"/>
              </w:rPr>
            </w:pPr>
            <w:r w:rsidRPr="00040F6D">
              <w:rPr>
                <w:i/>
                <w:lang w:val="en-GB"/>
              </w:rPr>
              <w:t>£7700/£12,000/£7100</w:t>
            </w:r>
          </w:p>
        </w:tc>
        <w:tc>
          <w:tcPr>
            <w:tcW w:w="1830" w:type="dxa"/>
          </w:tcPr>
          <w:p w14:paraId="381812D7" w14:textId="77777777" w:rsidR="00040F6D" w:rsidRPr="00040F6D" w:rsidRDefault="00040F6D" w:rsidP="00AB6FCE">
            <w:pPr>
              <w:rPr>
                <w:i/>
                <w:lang w:val="en-GB"/>
              </w:rPr>
            </w:pPr>
            <w:r w:rsidRPr="00040F6D">
              <w:rPr>
                <w:i/>
                <w:lang w:val="en-GB"/>
              </w:rPr>
              <w:t>£6545/£8976.50</w:t>
            </w:r>
          </w:p>
        </w:tc>
        <w:tc>
          <w:tcPr>
            <w:tcW w:w="1687" w:type="dxa"/>
          </w:tcPr>
          <w:p w14:paraId="0E978DF0" w14:textId="77777777" w:rsidR="00040F6D" w:rsidRPr="00040F6D" w:rsidRDefault="00040F6D" w:rsidP="00AB6FCE">
            <w:pPr>
              <w:rPr>
                <w:i/>
                <w:lang w:val="en-GB"/>
              </w:rPr>
            </w:pPr>
            <w:r w:rsidRPr="00040F6D">
              <w:rPr>
                <w:i/>
                <w:lang w:val="en-GB"/>
              </w:rPr>
              <w:t>£3850/£6589</w:t>
            </w:r>
          </w:p>
        </w:tc>
        <w:tc>
          <w:tcPr>
            <w:tcW w:w="1548" w:type="dxa"/>
          </w:tcPr>
          <w:p w14:paraId="672CDCC5" w14:textId="77777777" w:rsidR="00040F6D" w:rsidRPr="00040F6D" w:rsidRDefault="00040F6D" w:rsidP="00AB6FCE">
            <w:pPr>
              <w:rPr>
                <w:i/>
                <w:lang w:val="en-GB"/>
              </w:rPr>
            </w:pPr>
            <w:r w:rsidRPr="00040F6D">
              <w:rPr>
                <w:i/>
                <w:lang w:val="en-GB"/>
              </w:rPr>
              <w:t>45%</w:t>
            </w:r>
          </w:p>
        </w:tc>
      </w:tr>
      <w:tr w:rsidR="00040F6D" w:rsidRPr="00040F6D" w14:paraId="403E2B6D" w14:textId="77777777" w:rsidTr="00AB6FCE">
        <w:tc>
          <w:tcPr>
            <w:tcW w:w="1536" w:type="dxa"/>
          </w:tcPr>
          <w:p w14:paraId="08AFC16A" w14:textId="77777777" w:rsidR="00040F6D" w:rsidRPr="00040F6D" w:rsidRDefault="00040F6D" w:rsidP="00AB6FCE">
            <w:pPr>
              <w:rPr>
                <w:i/>
                <w:lang w:val="en-GB"/>
              </w:rPr>
            </w:pPr>
            <w:r w:rsidRPr="00040F6D">
              <w:rPr>
                <w:i/>
                <w:lang w:val="en-GB"/>
              </w:rPr>
              <w:t>Supply 5kg+ Class A drug</w:t>
            </w:r>
          </w:p>
        </w:tc>
        <w:tc>
          <w:tcPr>
            <w:tcW w:w="2409" w:type="dxa"/>
          </w:tcPr>
          <w:p w14:paraId="599BAB44" w14:textId="77777777" w:rsidR="00040F6D" w:rsidRPr="00040F6D" w:rsidRDefault="00040F6D" w:rsidP="00AB6FCE">
            <w:pPr>
              <w:rPr>
                <w:i/>
                <w:lang w:val="en-GB"/>
              </w:rPr>
            </w:pPr>
            <w:r w:rsidRPr="00040F6D">
              <w:rPr>
                <w:i/>
                <w:lang w:val="en-GB"/>
              </w:rPr>
              <w:t>£5860/£11,500/£6600</w:t>
            </w:r>
          </w:p>
        </w:tc>
        <w:tc>
          <w:tcPr>
            <w:tcW w:w="1830" w:type="dxa"/>
          </w:tcPr>
          <w:p w14:paraId="44062C8A" w14:textId="77777777" w:rsidR="00040F6D" w:rsidRPr="00040F6D" w:rsidRDefault="00040F6D" w:rsidP="00AB6FCE">
            <w:pPr>
              <w:rPr>
                <w:i/>
                <w:lang w:val="en-GB"/>
              </w:rPr>
            </w:pPr>
            <w:r w:rsidRPr="00040F6D">
              <w:rPr>
                <w:i/>
                <w:lang w:val="en-GB"/>
              </w:rPr>
              <w:t>£4980/£7903</w:t>
            </w:r>
          </w:p>
        </w:tc>
        <w:tc>
          <w:tcPr>
            <w:tcW w:w="1687" w:type="dxa"/>
          </w:tcPr>
          <w:p w14:paraId="3BE785FF" w14:textId="77777777" w:rsidR="00040F6D" w:rsidRPr="00040F6D" w:rsidRDefault="00040F6D" w:rsidP="00AB6FCE">
            <w:pPr>
              <w:rPr>
                <w:i/>
                <w:lang w:val="en-GB"/>
              </w:rPr>
            </w:pPr>
            <w:r w:rsidRPr="00040F6D">
              <w:rPr>
                <w:i/>
                <w:lang w:val="en-GB"/>
              </w:rPr>
              <w:t>£2930/£5603</w:t>
            </w:r>
          </w:p>
        </w:tc>
        <w:tc>
          <w:tcPr>
            <w:tcW w:w="1548" w:type="dxa"/>
          </w:tcPr>
          <w:p w14:paraId="3C0C55A3" w14:textId="77777777" w:rsidR="00040F6D" w:rsidRPr="00040F6D" w:rsidRDefault="00040F6D" w:rsidP="00AB6FCE">
            <w:pPr>
              <w:rPr>
                <w:i/>
                <w:lang w:val="en-GB"/>
              </w:rPr>
            </w:pPr>
            <w:r w:rsidRPr="00040F6D">
              <w:rPr>
                <w:i/>
                <w:lang w:val="en-GB"/>
              </w:rPr>
              <w:t>49%</w:t>
            </w:r>
          </w:p>
        </w:tc>
      </w:tr>
      <w:tr w:rsidR="00040F6D" w:rsidRPr="00040F6D" w14:paraId="0C5C1891" w14:textId="77777777" w:rsidTr="00AB6FCE">
        <w:tc>
          <w:tcPr>
            <w:tcW w:w="1536" w:type="dxa"/>
          </w:tcPr>
          <w:p w14:paraId="2C14CCF1" w14:textId="77777777" w:rsidR="00040F6D" w:rsidRPr="00040F6D" w:rsidRDefault="00040F6D" w:rsidP="00AB6FCE">
            <w:pPr>
              <w:rPr>
                <w:i/>
                <w:lang w:val="en-GB"/>
              </w:rPr>
            </w:pPr>
            <w:r w:rsidRPr="00040F6D">
              <w:rPr>
                <w:i/>
                <w:lang w:val="en-GB"/>
              </w:rPr>
              <w:t>Human trafficking</w:t>
            </w:r>
          </w:p>
        </w:tc>
        <w:tc>
          <w:tcPr>
            <w:tcW w:w="2409" w:type="dxa"/>
          </w:tcPr>
          <w:p w14:paraId="3506F2F2" w14:textId="77777777" w:rsidR="00040F6D" w:rsidRPr="00040F6D" w:rsidRDefault="00040F6D" w:rsidP="00AB6FCE">
            <w:pPr>
              <w:rPr>
                <w:i/>
                <w:lang w:val="en-GB"/>
              </w:rPr>
            </w:pPr>
            <w:r w:rsidRPr="00040F6D">
              <w:rPr>
                <w:i/>
                <w:lang w:val="en-GB"/>
              </w:rPr>
              <w:t>£1900/£12,000/£7100</w:t>
            </w:r>
          </w:p>
        </w:tc>
        <w:tc>
          <w:tcPr>
            <w:tcW w:w="1830" w:type="dxa"/>
          </w:tcPr>
          <w:p w14:paraId="66A30CFF" w14:textId="77777777" w:rsidR="00040F6D" w:rsidRPr="00040F6D" w:rsidRDefault="00040F6D" w:rsidP="00AB6FCE">
            <w:pPr>
              <w:rPr>
                <w:i/>
                <w:lang w:val="en-GB"/>
              </w:rPr>
            </w:pPr>
            <w:r w:rsidRPr="00040F6D">
              <w:rPr>
                <w:i/>
                <w:lang w:val="en-GB"/>
              </w:rPr>
              <w:t>£1615/£10,222</w:t>
            </w:r>
          </w:p>
        </w:tc>
        <w:tc>
          <w:tcPr>
            <w:tcW w:w="1687" w:type="dxa"/>
          </w:tcPr>
          <w:p w14:paraId="18367FBC" w14:textId="77777777" w:rsidR="00040F6D" w:rsidRPr="00040F6D" w:rsidRDefault="00040F6D" w:rsidP="00AB6FCE">
            <w:pPr>
              <w:rPr>
                <w:i/>
                <w:lang w:val="en-GB"/>
              </w:rPr>
            </w:pPr>
            <w:r w:rsidRPr="00040F6D">
              <w:rPr>
                <w:i/>
                <w:lang w:val="en-GB"/>
              </w:rPr>
              <w:t>£950/£7479</w:t>
            </w:r>
          </w:p>
        </w:tc>
        <w:tc>
          <w:tcPr>
            <w:tcW w:w="1548" w:type="dxa"/>
          </w:tcPr>
          <w:p w14:paraId="7DCF14C1" w14:textId="77777777" w:rsidR="00040F6D" w:rsidRPr="00040F6D" w:rsidRDefault="00040F6D" w:rsidP="00AB6FCE">
            <w:pPr>
              <w:rPr>
                <w:i/>
                <w:lang w:val="en-GB"/>
              </w:rPr>
            </w:pPr>
            <w:r w:rsidRPr="00040F6D">
              <w:rPr>
                <w:i/>
                <w:lang w:val="en-GB"/>
              </w:rPr>
              <w:t>85%</w:t>
            </w:r>
          </w:p>
        </w:tc>
      </w:tr>
    </w:tbl>
    <w:p w14:paraId="44272E3E" w14:textId="77777777" w:rsidR="00040F6D" w:rsidRPr="00040F6D" w:rsidRDefault="00040F6D" w:rsidP="00040F6D">
      <w:pPr>
        <w:rPr>
          <w:i/>
          <w:lang w:val="en-GB"/>
        </w:rPr>
      </w:pPr>
    </w:p>
    <w:p w14:paraId="63C62A81" w14:textId="77777777" w:rsidR="00153476" w:rsidRPr="00153476" w:rsidRDefault="00153476" w:rsidP="00153476">
      <w:pPr>
        <w:rPr>
          <w:lang w:val="en-GB"/>
        </w:rPr>
      </w:pPr>
    </w:p>
    <w:p w14:paraId="445978A5" w14:textId="727973AE" w:rsidR="0042791F" w:rsidRDefault="006E6DB8">
      <w:pPr>
        <w:rPr>
          <w:lang w:val="en-GB"/>
        </w:rPr>
      </w:pPr>
      <w:r>
        <w:rPr>
          <w:lang w:val="en-GB"/>
        </w:rPr>
        <w:t xml:space="preserve">The </w:t>
      </w:r>
      <w:r w:rsidR="00040F6D">
        <w:rPr>
          <w:lang w:val="en-GB"/>
        </w:rPr>
        <w:t xml:space="preserve">obvious and inescapable </w:t>
      </w:r>
      <w:r>
        <w:rPr>
          <w:lang w:val="en-GB"/>
        </w:rPr>
        <w:t>problem with fixed brief fees, regardless of size of case, is that a 3 or 4 day case with a few hundred pages of evidence pays the same as a 6-8 week trial with several thousand pages of evidence</w:t>
      </w:r>
      <w:r w:rsidR="00040F6D">
        <w:rPr>
          <w:lang w:val="en-GB"/>
        </w:rPr>
        <w:t>, and perhaps multiple defendants and/or complainants</w:t>
      </w:r>
      <w:r>
        <w:rPr>
          <w:lang w:val="en-GB"/>
        </w:rPr>
        <w:t>. The many</w:t>
      </w:r>
      <w:r w:rsidR="00040F6D">
        <w:rPr>
          <w:lang w:val="en-GB"/>
        </w:rPr>
        <w:t xml:space="preserve"> more hours of preparation the </w:t>
      </w:r>
      <w:r w:rsidR="008E3AD0">
        <w:rPr>
          <w:lang w:val="en-GB"/>
        </w:rPr>
        <w:t xml:space="preserve">more complex and substantial </w:t>
      </w:r>
      <w:r w:rsidR="00D1147C">
        <w:rPr>
          <w:lang w:val="en-GB"/>
        </w:rPr>
        <w:t>case requires are</w:t>
      </w:r>
      <w:r>
        <w:rPr>
          <w:lang w:val="en-GB"/>
        </w:rPr>
        <w:t xml:space="preserve"> effectively unremunerated. </w:t>
      </w:r>
      <w:r w:rsidR="00D1147C">
        <w:rPr>
          <w:lang w:val="en-GB"/>
        </w:rPr>
        <w:t xml:space="preserve">Successful senior juniors whose practices mainly comprise </w:t>
      </w:r>
      <w:r w:rsidR="008E3AD0">
        <w:rPr>
          <w:lang w:val="en-GB"/>
        </w:rPr>
        <w:t xml:space="preserve">these much </w:t>
      </w:r>
      <w:r w:rsidR="00D1147C">
        <w:rPr>
          <w:lang w:val="en-GB"/>
        </w:rPr>
        <w:t>large</w:t>
      </w:r>
      <w:r w:rsidR="008E3AD0">
        <w:rPr>
          <w:lang w:val="en-GB"/>
        </w:rPr>
        <w:t>r</w:t>
      </w:r>
      <w:r w:rsidR="00D1147C">
        <w:rPr>
          <w:lang w:val="en-GB"/>
        </w:rPr>
        <w:t xml:space="preserve"> cases are hit e</w:t>
      </w:r>
      <w:r w:rsidR="008E3AD0">
        <w:rPr>
          <w:lang w:val="en-GB"/>
        </w:rPr>
        <w:t>xtremely hard by the new scheme;</w:t>
      </w:r>
      <w:r w:rsidR="00D1147C">
        <w:rPr>
          <w:lang w:val="en-GB"/>
        </w:rPr>
        <w:t xml:space="preserve"> some will see their income</w:t>
      </w:r>
      <w:r w:rsidR="004562FF">
        <w:rPr>
          <w:lang w:val="en-GB"/>
        </w:rPr>
        <w:t>s</w:t>
      </w:r>
      <w:r w:rsidR="00D1147C">
        <w:rPr>
          <w:lang w:val="en-GB"/>
        </w:rPr>
        <w:t xml:space="preserve"> fall by more than a third, possibly by </w:t>
      </w:r>
      <w:r w:rsidR="008E3AD0">
        <w:rPr>
          <w:lang w:val="en-GB"/>
        </w:rPr>
        <w:t xml:space="preserve">as much as </w:t>
      </w:r>
      <w:r w:rsidR="00D1147C">
        <w:rPr>
          <w:lang w:val="en-GB"/>
        </w:rPr>
        <w:t xml:space="preserve">50%. Junior juniors will do better under the new scheme, as will solicitor advocates but ambitious junior juniors are equally dismayed by the new scheme as they see meaningful career progression devastated. </w:t>
      </w:r>
    </w:p>
    <w:p w14:paraId="37762D5B" w14:textId="77777777" w:rsidR="00D1147C" w:rsidRDefault="00D1147C">
      <w:pPr>
        <w:rPr>
          <w:lang w:val="en-GB"/>
        </w:rPr>
      </w:pPr>
    </w:p>
    <w:p w14:paraId="4BB6C69D" w14:textId="77777777" w:rsidR="00D1147C" w:rsidRDefault="00491D4C">
      <w:pPr>
        <w:rPr>
          <w:lang w:val="en-GB"/>
        </w:rPr>
      </w:pPr>
      <w:r>
        <w:rPr>
          <w:lang w:val="en-GB"/>
        </w:rPr>
        <w:t>Five</w:t>
      </w:r>
      <w:r w:rsidR="00D1147C">
        <w:rPr>
          <w:lang w:val="en-GB"/>
        </w:rPr>
        <w:t xml:space="preserve"> further points are also worth noting: </w:t>
      </w:r>
    </w:p>
    <w:p w14:paraId="1C310E02" w14:textId="77777777" w:rsidR="00AE0647" w:rsidRDefault="00AE0647">
      <w:pPr>
        <w:rPr>
          <w:lang w:val="en-GB"/>
        </w:rPr>
      </w:pPr>
    </w:p>
    <w:p w14:paraId="3DEE449C" w14:textId="45B9124C" w:rsidR="00D1147C" w:rsidRDefault="007F6C99" w:rsidP="00D1147C">
      <w:pPr>
        <w:pStyle w:val="ListParagraph"/>
        <w:numPr>
          <w:ilvl w:val="0"/>
          <w:numId w:val="3"/>
        </w:numPr>
        <w:rPr>
          <w:lang w:val="en-GB"/>
        </w:rPr>
      </w:pPr>
      <w:r>
        <w:rPr>
          <w:lang w:val="en-GB"/>
        </w:rPr>
        <w:t>The scheme 9 fees were</w:t>
      </w:r>
      <w:r w:rsidR="00D1147C">
        <w:rPr>
          <w:lang w:val="en-GB"/>
        </w:rPr>
        <w:t xml:space="preserve"> themselves much lower than fees pai</w:t>
      </w:r>
      <w:r>
        <w:rPr>
          <w:lang w:val="en-GB"/>
        </w:rPr>
        <w:t>d for the same work 10 years earlier, and had</w:t>
      </w:r>
      <w:r w:rsidR="00D1147C">
        <w:rPr>
          <w:lang w:val="en-GB"/>
        </w:rPr>
        <w:t xml:space="preserve"> already been the subject of severe cuts</w:t>
      </w:r>
      <w:r>
        <w:rPr>
          <w:lang w:val="en-GB"/>
        </w:rPr>
        <w:t xml:space="preserve"> (some had fallen already by more than 60%)</w:t>
      </w:r>
      <w:r w:rsidR="00D1147C">
        <w:rPr>
          <w:lang w:val="en-GB"/>
        </w:rPr>
        <w:t>.</w:t>
      </w:r>
    </w:p>
    <w:p w14:paraId="777ECA6D" w14:textId="77777777" w:rsidR="008E3AD0" w:rsidRDefault="008E3AD0" w:rsidP="008E3AD0">
      <w:pPr>
        <w:pStyle w:val="ListParagraph"/>
        <w:rPr>
          <w:lang w:val="en-GB"/>
        </w:rPr>
      </w:pPr>
    </w:p>
    <w:p w14:paraId="78CAEAC3" w14:textId="02075C8D" w:rsidR="00D1147C" w:rsidRDefault="00D1147C" w:rsidP="00D1147C">
      <w:pPr>
        <w:pStyle w:val="ListParagraph"/>
        <w:numPr>
          <w:ilvl w:val="0"/>
          <w:numId w:val="3"/>
        </w:numPr>
        <w:rPr>
          <w:lang w:val="en-GB"/>
        </w:rPr>
      </w:pPr>
      <w:r>
        <w:rPr>
          <w:lang w:val="en-GB"/>
        </w:rPr>
        <w:t>If more senior juniors decide that the bigger cases are not worth doing any more - the re</w:t>
      </w:r>
      <w:r w:rsidR="008E3AD0">
        <w:rPr>
          <w:lang w:val="en-GB"/>
        </w:rPr>
        <w:t>muneration inadequately reflecting</w:t>
      </w:r>
      <w:r>
        <w:rPr>
          <w:lang w:val="en-GB"/>
        </w:rPr>
        <w:t xml:space="preserve"> the pressure, time and skill these cases involve – this will put a squeeze on cases lower down the scale, with adverse consequences for the more junior, and may result in counsel of insufficient experience taking on the more difficult work. </w:t>
      </w:r>
    </w:p>
    <w:p w14:paraId="5628AC8F" w14:textId="77777777" w:rsidR="008E3AD0" w:rsidRPr="008E3AD0" w:rsidRDefault="008E3AD0" w:rsidP="008E3AD0">
      <w:pPr>
        <w:rPr>
          <w:lang w:val="en-GB"/>
        </w:rPr>
      </w:pPr>
    </w:p>
    <w:p w14:paraId="1B9D2FBB" w14:textId="1B8E5B43" w:rsidR="00491D4C" w:rsidRDefault="00D1147C" w:rsidP="00D1147C">
      <w:pPr>
        <w:pStyle w:val="ListParagraph"/>
        <w:numPr>
          <w:ilvl w:val="0"/>
          <w:numId w:val="3"/>
        </w:numPr>
        <w:rPr>
          <w:lang w:val="en-GB"/>
        </w:rPr>
      </w:pPr>
      <w:r>
        <w:rPr>
          <w:lang w:val="en-GB"/>
        </w:rPr>
        <w:t>A cohort of able and ambitious women</w:t>
      </w:r>
      <w:r w:rsidR="00491D4C">
        <w:rPr>
          <w:lang w:val="en-GB"/>
        </w:rPr>
        <w:t>,</w:t>
      </w:r>
      <w:r>
        <w:rPr>
          <w:lang w:val="en-GB"/>
        </w:rPr>
        <w:t xml:space="preserve"> who </w:t>
      </w:r>
      <w:r w:rsidR="00491D4C">
        <w:rPr>
          <w:lang w:val="en-GB"/>
        </w:rPr>
        <w:t xml:space="preserve">previously </w:t>
      </w:r>
      <w:r>
        <w:rPr>
          <w:lang w:val="en-GB"/>
        </w:rPr>
        <w:t xml:space="preserve">chose to do a limited number of higher paying cases, which allowed them to be with their children during </w:t>
      </w:r>
      <w:r w:rsidR="00491D4C">
        <w:rPr>
          <w:lang w:val="en-GB"/>
        </w:rPr>
        <w:t>the summer and as much as possible during other school holidays, will not be able to organise their professional lives in this way any more. Fees have collapsed in these cases.</w:t>
      </w:r>
      <w:r w:rsidR="004861AB">
        <w:rPr>
          <w:lang w:val="en-GB"/>
        </w:rPr>
        <w:t xml:space="preserve"> </w:t>
      </w:r>
      <w:r w:rsidR="007F6C99">
        <w:rPr>
          <w:lang w:val="en-GB"/>
        </w:rPr>
        <w:t>They may leave the profession; s</w:t>
      </w:r>
      <w:r w:rsidR="004861AB">
        <w:rPr>
          <w:lang w:val="en-GB"/>
        </w:rPr>
        <w:t xml:space="preserve">everal </w:t>
      </w:r>
      <w:r w:rsidR="008E3AD0">
        <w:rPr>
          <w:lang w:val="en-GB"/>
        </w:rPr>
        <w:t>already have (‘the final straw’)</w:t>
      </w:r>
      <w:r w:rsidR="007F6C99">
        <w:rPr>
          <w:lang w:val="en-GB"/>
        </w:rPr>
        <w:t>,</w:t>
      </w:r>
      <w:r w:rsidR="008E3AD0">
        <w:rPr>
          <w:lang w:val="en-GB"/>
        </w:rPr>
        <w:t xml:space="preserve"> others </w:t>
      </w:r>
      <w:r w:rsidR="004861AB">
        <w:rPr>
          <w:lang w:val="en-GB"/>
        </w:rPr>
        <w:t xml:space="preserve">have indicated </w:t>
      </w:r>
      <w:r w:rsidR="008E3AD0">
        <w:rPr>
          <w:lang w:val="en-GB"/>
        </w:rPr>
        <w:t xml:space="preserve">that </w:t>
      </w:r>
      <w:r w:rsidR="004861AB">
        <w:rPr>
          <w:lang w:val="en-GB"/>
        </w:rPr>
        <w:t>they will.</w:t>
      </w:r>
    </w:p>
    <w:p w14:paraId="61E09190" w14:textId="77777777" w:rsidR="008E3AD0" w:rsidRPr="008E3AD0" w:rsidRDefault="008E3AD0" w:rsidP="008E3AD0">
      <w:pPr>
        <w:rPr>
          <w:lang w:val="en-GB"/>
        </w:rPr>
      </w:pPr>
    </w:p>
    <w:p w14:paraId="783CDA31" w14:textId="3EFAB600" w:rsidR="00D1147C" w:rsidRDefault="00491D4C" w:rsidP="00D1147C">
      <w:pPr>
        <w:pStyle w:val="ListParagraph"/>
        <w:numPr>
          <w:ilvl w:val="0"/>
          <w:numId w:val="3"/>
        </w:numPr>
        <w:rPr>
          <w:lang w:val="en-GB"/>
        </w:rPr>
      </w:pPr>
      <w:r>
        <w:rPr>
          <w:lang w:val="en-GB"/>
        </w:rPr>
        <w:t>The consequences of two big cases</w:t>
      </w:r>
      <w:r w:rsidR="008E3AD0">
        <w:rPr>
          <w:lang w:val="en-GB"/>
        </w:rPr>
        <w:t>, perhaps representing 3 or 4 months work</w:t>
      </w:r>
      <w:r w:rsidR="007F6C99">
        <w:rPr>
          <w:lang w:val="en-GB"/>
        </w:rPr>
        <w:t xml:space="preserve"> or more</w:t>
      </w:r>
      <w:r w:rsidR="008E3AD0">
        <w:rPr>
          <w:lang w:val="en-GB"/>
        </w:rPr>
        <w:t>,</w:t>
      </w:r>
      <w:r w:rsidR="007F6C99">
        <w:rPr>
          <w:lang w:val="en-GB"/>
        </w:rPr>
        <w:t xml:space="preserve"> collapsing</w:t>
      </w:r>
      <w:r>
        <w:rPr>
          <w:lang w:val="en-GB"/>
        </w:rPr>
        <w:t xml:space="preserve"> in quic</w:t>
      </w:r>
      <w:r w:rsidR="008E3AD0">
        <w:rPr>
          <w:lang w:val="en-GB"/>
        </w:rPr>
        <w:t>k succession are now</w:t>
      </w:r>
      <w:r>
        <w:rPr>
          <w:lang w:val="en-GB"/>
        </w:rPr>
        <w:t xml:space="preserve"> financially catastrophic for advocates. The cushioning affect of the </w:t>
      </w:r>
      <w:r w:rsidR="008E3AD0">
        <w:rPr>
          <w:lang w:val="en-GB"/>
        </w:rPr>
        <w:t>previous fee structure, better reflecting the time required to prepare</w:t>
      </w:r>
      <w:r>
        <w:rPr>
          <w:lang w:val="en-GB"/>
        </w:rPr>
        <w:t xml:space="preserve"> these cases, has gone.</w:t>
      </w:r>
      <w:r w:rsidR="008E3AD0">
        <w:rPr>
          <w:lang w:val="en-GB"/>
        </w:rPr>
        <w:t xml:space="preserve"> A very substantial case which cracks might now pay as little as £600 eg a s18 OAPA conspiracy</w:t>
      </w:r>
      <w:r w:rsidR="007F6C99">
        <w:rPr>
          <w:lang w:val="en-GB"/>
        </w:rPr>
        <w:t xml:space="preserve"> charged</w:t>
      </w:r>
      <w:r w:rsidR="008E3AD0">
        <w:rPr>
          <w:lang w:val="en-GB"/>
        </w:rPr>
        <w:t xml:space="preserve"> alongside a principal</w:t>
      </w:r>
      <w:r w:rsidR="007F6C99">
        <w:rPr>
          <w:lang w:val="en-GB"/>
        </w:rPr>
        <w:t xml:space="preserve">, or principals, indicted for </w:t>
      </w:r>
      <w:r w:rsidR="008E3AD0">
        <w:rPr>
          <w:lang w:val="en-GB"/>
        </w:rPr>
        <w:t xml:space="preserve">murder. </w:t>
      </w:r>
      <w:r w:rsidR="007F6C99">
        <w:rPr>
          <w:lang w:val="en-GB"/>
        </w:rPr>
        <w:t>This is not financially sustainable.</w:t>
      </w:r>
      <w:r w:rsidR="008E3AD0">
        <w:rPr>
          <w:lang w:val="en-GB"/>
        </w:rPr>
        <w:t xml:space="preserve">  </w:t>
      </w:r>
    </w:p>
    <w:p w14:paraId="4188F233" w14:textId="77777777" w:rsidR="008E3AD0" w:rsidRPr="008E3AD0" w:rsidRDefault="008E3AD0" w:rsidP="008E3AD0">
      <w:pPr>
        <w:rPr>
          <w:lang w:val="en-GB"/>
        </w:rPr>
      </w:pPr>
    </w:p>
    <w:p w14:paraId="518B9205" w14:textId="7990B3A2" w:rsidR="00491D4C" w:rsidRDefault="00491D4C" w:rsidP="00D1147C">
      <w:pPr>
        <w:pStyle w:val="ListParagraph"/>
        <w:numPr>
          <w:ilvl w:val="0"/>
          <w:numId w:val="3"/>
        </w:numPr>
        <w:rPr>
          <w:lang w:val="en-GB"/>
        </w:rPr>
      </w:pPr>
      <w:r>
        <w:rPr>
          <w:lang w:val="en-GB"/>
        </w:rPr>
        <w:t xml:space="preserve">The impact on the chambers’ structure of the dramatic reduction in fees for the bigger cases should not be underestimated. </w:t>
      </w:r>
      <w:r w:rsidR="004562FF">
        <w:rPr>
          <w:lang w:val="en-GB"/>
        </w:rPr>
        <w:t>As well as reducing overall turnovers, a</w:t>
      </w:r>
      <w:bookmarkStart w:id="0" w:name="_GoBack"/>
      <w:bookmarkEnd w:id="0"/>
      <w:r>
        <w:rPr>
          <w:lang w:val="en-GB"/>
        </w:rPr>
        <w:t>s fees fall at the top end and rise at the bottom it will become more attractive to become a freelance</w:t>
      </w:r>
      <w:r w:rsidR="008E3AD0">
        <w:rPr>
          <w:lang w:val="en-GB"/>
        </w:rPr>
        <w:t>r/sole practitioner</w:t>
      </w:r>
      <w:r>
        <w:rPr>
          <w:lang w:val="en-GB"/>
        </w:rPr>
        <w:t xml:space="preserve"> or in-house advocate, rather than a member of </w:t>
      </w:r>
      <w:r w:rsidR="008E3AD0">
        <w:rPr>
          <w:lang w:val="en-GB"/>
        </w:rPr>
        <w:t xml:space="preserve">a </w:t>
      </w:r>
      <w:r>
        <w:rPr>
          <w:lang w:val="en-GB"/>
        </w:rPr>
        <w:t>chambers. Over time this is likely to have a very serious impact on th</w:t>
      </w:r>
      <w:r w:rsidR="008E3AD0">
        <w:rPr>
          <w:lang w:val="en-GB"/>
        </w:rPr>
        <w:t>e future training and support provided to</w:t>
      </w:r>
      <w:r>
        <w:rPr>
          <w:lang w:val="en-GB"/>
        </w:rPr>
        <w:t xml:space="preserve"> junior advoca</w:t>
      </w:r>
      <w:r w:rsidR="008E3AD0">
        <w:rPr>
          <w:lang w:val="en-GB"/>
        </w:rPr>
        <w:t>tes</w:t>
      </w:r>
      <w:r>
        <w:rPr>
          <w:lang w:val="en-GB"/>
        </w:rPr>
        <w:t xml:space="preserve">, career progression, diversity and social mobility, and the existence of a nationally available pool of high quality advocates available to cover serious cases across the country. </w:t>
      </w:r>
      <w:r w:rsidR="008E3AD0">
        <w:rPr>
          <w:lang w:val="en-GB"/>
        </w:rPr>
        <w:t>The best will vote with their feet.</w:t>
      </w:r>
    </w:p>
    <w:p w14:paraId="600EE936" w14:textId="77777777" w:rsidR="004861AB" w:rsidRDefault="004861AB" w:rsidP="004861AB">
      <w:pPr>
        <w:pStyle w:val="ListParagraph"/>
        <w:rPr>
          <w:lang w:val="en-GB"/>
        </w:rPr>
      </w:pPr>
    </w:p>
    <w:p w14:paraId="726DAC58" w14:textId="77777777" w:rsidR="00491D4C" w:rsidRDefault="00491D4C" w:rsidP="00491D4C">
      <w:pPr>
        <w:rPr>
          <w:lang w:val="en-GB"/>
        </w:rPr>
      </w:pPr>
    </w:p>
    <w:p w14:paraId="7479A6B3" w14:textId="77777777" w:rsidR="00491D4C" w:rsidRDefault="00491D4C" w:rsidP="00491D4C">
      <w:pPr>
        <w:rPr>
          <w:lang w:val="en-GB"/>
        </w:rPr>
      </w:pPr>
      <w:r>
        <w:rPr>
          <w:lang w:val="en-GB"/>
        </w:rPr>
        <w:t>Chris Henley QC</w:t>
      </w:r>
    </w:p>
    <w:p w14:paraId="79FD0F3E" w14:textId="77777777" w:rsidR="00491D4C" w:rsidRPr="00491D4C" w:rsidRDefault="00491D4C" w:rsidP="00491D4C">
      <w:pPr>
        <w:rPr>
          <w:lang w:val="en-GB"/>
        </w:rPr>
      </w:pPr>
      <w:r>
        <w:rPr>
          <w:lang w:val="en-GB"/>
        </w:rPr>
        <w:t>Chair of the CBA</w:t>
      </w:r>
    </w:p>
    <w:p w14:paraId="0F20CD63" w14:textId="77777777" w:rsidR="00D1147C" w:rsidRPr="004F4B75" w:rsidRDefault="00D1147C">
      <w:pPr>
        <w:rPr>
          <w:lang w:val="en-GB"/>
        </w:rPr>
      </w:pPr>
    </w:p>
    <w:sectPr w:rsidR="00D1147C" w:rsidRPr="004F4B75" w:rsidSect="002F558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0946F" w14:textId="77777777" w:rsidR="0006456F" w:rsidRDefault="0006456F" w:rsidP="00B026DB">
      <w:r>
        <w:separator/>
      </w:r>
    </w:p>
  </w:endnote>
  <w:endnote w:type="continuationSeparator" w:id="0">
    <w:p w14:paraId="02A2D619" w14:textId="77777777" w:rsidR="0006456F" w:rsidRDefault="0006456F" w:rsidP="00B0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BAABA" w14:textId="77777777" w:rsidR="0006456F" w:rsidRDefault="0006456F" w:rsidP="00B026DB">
      <w:r>
        <w:separator/>
      </w:r>
    </w:p>
  </w:footnote>
  <w:footnote w:type="continuationSeparator" w:id="0">
    <w:p w14:paraId="4561CF09" w14:textId="77777777" w:rsidR="0006456F" w:rsidRDefault="0006456F" w:rsidP="00B026DB">
      <w:r>
        <w:continuationSeparator/>
      </w:r>
    </w:p>
  </w:footnote>
  <w:footnote w:id="1">
    <w:p w14:paraId="2FD856CA" w14:textId="2A9736CC" w:rsidR="00B026DB" w:rsidRPr="00B026DB" w:rsidRDefault="00B026DB">
      <w:pPr>
        <w:pStyle w:val="FootnoteText"/>
        <w:rPr>
          <w:lang w:val="en-GB"/>
        </w:rPr>
      </w:pPr>
      <w:r>
        <w:rPr>
          <w:rStyle w:val="FootnoteReference"/>
        </w:rPr>
        <w:footnoteRef/>
      </w:r>
      <w:r>
        <w:t xml:space="preserve"> </w:t>
      </w:r>
      <w:r w:rsidRPr="007F6C99">
        <w:rPr>
          <w:i/>
          <w:lang w:val="en-GB"/>
        </w:rPr>
        <w:t>There are two limited exceptions to this in drugs and fraud which both have a PPE threshold which moves the case up a category</w:t>
      </w:r>
      <w:r>
        <w:rPr>
          <w:lang w:val="en-GB"/>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2248E"/>
    <w:multiLevelType w:val="hybridMultilevel"/>
    <w:tmpl w:val="D15C7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245748"/>
    <w:multiLevelType w:val="hybridMultilevel"/>
    <w:tmpl w:val="37A4D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DE10E8"/>
    <w:multiLevelType w:val="hybridMultilevel"/>
    <w:tmpl w:val="A4BC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75"/>
    <w:rsid w:val="00040F6D"/>
    <w:rsid w:val="0006456F"/>
    <w:rsid w:val="00153476"/>
    <w:rsid w:val="00283025"/>
    <w:rsid w:val="002F558B"/>
    <w:rsid w:val="0042791F"/>
    <w:rsid w:val="004562FF"/>
    <w:rsid w:val="004861AB"/>
    <w:rsid w:val="00491D4C"/>
    <w:rsid w:val="004F4B75"/>
    <w:rsid w:val="006012C0"/>
    <w:rsid w:val="006E6DB8"/>
    <w:rsid w:val="00725E39"/>
    <w:rsid w:val="00745599"/>
    <w:rsid w:val="007F6C99"/>
    <w:rsid w:val="00814B19"/>
    <w:rsid w:val="00871EF4"/>
    <w:rsid w:val="008E3AD0"/>
    <w:rsid w:val="00A5072B"/>
    <w:rsid w:val="00A67A17"/>
    <w:rsid w:val="00A972F4"/>
    <w:rsid w:val="00AE0647"/>
    <w:rsid w:val="00B026DB"/>
    <w:rsid w:val="00B80B45"/>
    <w:rsid w:val="00C3570A"/>
    <w:rsid w:val="00D1147C"/>
    <w:rsid w:val="00D6050A"/>
    <w:rsid w:val="00EC3D43"/>
    <w:rsid w:val="00F061E0"/>
    <w:rsid w:val="00FB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CE2A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476"/>
    <w:pPr>
      <w:ind w:left="720"/>
      <w:contextualSpacing/>
    </w:pPr>
  </w:style>
  <w:style w:type="table" w:styleId="TableGrid">
    <w:name w:val="Table Grid"/>
    <w:basedOn w:val="TableNormal"/>
    <w:uiPriority w:val="39"/>
    <w:rsid w:val="00153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B026DB"/>
  </w:style>
  <w:style w:type="character" w:customStyle="1" w:styleId="FootnoteTextChar">
    <w:name w:val="Footnote Text Char"/>
    <w:basedOn w:val="DefaultParagraphFont"/>
    <w:link w:val="FootnoteText"/>
    <w:uiPriority w:val="99"/>
    <w:rsid w:val="00B026DB"/>
  </w:style>
  <w:style w:type="character" w:styleId="FootnoteReference">
    <w:name w:val="footnote reference"/>
    <w:basedOn w:val="DefaultParagraphFont"/>
    <w:uiPriority w:val="99"/>
    <w:unhideWhenUsed/>
    <w:rsid w:val="00B02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42ED9F-37CF-F84F-97CC-55C543FE9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1198</Words>
  <Characters>6829</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2019-01-15T16:02:00Z</dcterms:created>
  <dcterms:modified xsi:type="dcterms:W3CDTF">2019-03-24T09:51:00Z</dcterms:modified>
</cp:coreProperties>
</file>