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91DD" w14:textId="5DC17486" w:rsidR="0011218A" w:rsidRPr="0011218A" w:rsidRDefault="003E21D4" w:rsidP="0011218A">
      <w:pPr>
        <w:pStyle w:val="NoSpacing"/>
        <w:spacing w:line="276" w:lineRule="auto"/>
        <w:rPr>
          <w:rFonts w:ascii="Garamond" w:hAnsi="Garamond"/>
          <w:b/>
          <w:bCs/>
          <w:i/>
          <w:iCs/>
          <w:sz w:val="28"/>
          <w:szCs w:val="28"/>
          <w:lang w:val="en-GB"/>
        </w:rPr>
      </w:pPr>
      <w:r>
        <w:rPr>
          <w:rFonts w:ascii="Garamond" w:hAnsi="Garamond"/>
          <w:b/>
          <w:bCs/>
          <w:i/>
          <w:iCs/>
          <w:sz w:val="28"/>
          <w:szCs w:val="28"/>
          <w:lang w:val="en-GB"/>
        </w:rPr>
        <w:t>Guidance for C</w:t>
      </w:r>
      <w:r w:rsidR="0011218A" w:rsidRPr="0011218A">
        <w:rPr>
          <w:rFonts w:ascii="Garamond" w:hAnsi="Garamond"/>
          <w:b/>
          <w:bCs/>
          <w:i/>
          <w:iCs/>
          <w:sz w:val="28"/>
          <w:szCs w:val="28"/>
          <w:lang w:val="en-GB"/>
        </w:rPr>
        <w:t xml:space="preserve">riminal </w:t>
      </w:r>
      <w:r>
        <w:rPr>
          <w:rFonts w:ascii="Garamond" w:hAnsi="Garamond"/>
          <w:b/>
          <w:bCs/>
          <w:i/>
          <w:iCs/>
          <w:sz w:val="28"/>
          <w:szCs w:val="28"/>
          <w:lang w:val="en-GB"/>
        </w:rPr>
        <w:t>Defence B</w:t>
      </w:r>
      <w:r w:rsidR="0011218A" w:rsidRPr="0011218A">
        <w:rPr>
          <w:rFonts w:ascii="Garamond" w:hAnsi="Garamond"/>
          <w:b/>
          <w:bCs/>
          <w:i/>
          <w:iCs/>
          <w:sz w:val="28"/>
          <w:szCs w:val="28"/>
          <w:lang w:val="en-GB"/>
        </w:rPr>
        <w:t>arristers facing prospect of a wasted costs order due to non-attendance at court in order to participate in Days of Action called for by membership of the CBA</w:t>
      </w:r>
    </w:p>
    <w:p w14:paraId="66C697EF" w14:textId="77777777" w:rsidR="0011218A" w:rsidRPr="0011218A" w:rsidRDefault="0011218A" w:rsidP="0011218A">
      <w:pPr>
        <w:spacing w:line="276" w:lineRule="auto"/>
        <w:rPr>
          <w:rFonts w:ascii="Garamond" w:hAnsi="Garamond"/>
          <w:b/>
          <w:i/>
          <w:sz w:val="28"/>
          <w:szCs w:val="28"/>
          <w:lang w:val="en-GB"/>
        </w:rPr>
      </w:pPr>
    </w:p>
    <w:p w14:paraId="6BBFA50E" w14:textId="77777777" w:rsidR="0011218A" w:rsidRPr="0011218A" w:rsidRDefault="0011218A" w:rsidP="0011218A">
      <w:pPr>
        <w:spacing w:line="276" w:lineRule="auto"/>
        <w:rPr>
          <w:rFonts w:ascii="Garamond" w:hAnsi="Garamond"/>
          <w:b/>
          <w:i/>
          <w:sz w:val="28"/>
          <w:szCs w:val="28"/>
          <w:lang w:val="en-GB"/>
        </w:rPr>
      </w:pPr>
      <w:r w:rsidRPr="0011218A">
        <w:rPr>
          <w:rFonts w:ascii="Garamond" w:hAnsi="Garamond"/>
          <w:b/>
          <w:i/>
          <w:sz w:val="28"/>
          <w:szCs w:val="28"/>
          <w:lang w:val="en-GB"/>
        </w:rPr>
        <w:t>What you should know</w:t>
      </w:r>
    </w:p>
    <w:p w14:paraId="322C063E" w14:textId="77777777" w:rsidR="0011218A" w:rsidRPr="0011218A" w:rsidRDefault="0011218A" w:rsidP="0011218A">
      <w:pPr>
        <w:spacing w:line="276" w:lineRule="auto"/>
        <w:rPr>
          <w:rFonts w:ascii="Garamond" w:hAnsi="Garamond"/>
          <w:b/>
          <w:i/>
          <w:sz w:val="28"/>
          <w:szCs w:val="28"/>
          <w:lang w:val="en-GB"/>
        </w:rPr>
      </w:pPr>
    </w:p>
    <w:p w14:paraId="5DF8519D" w14:textId="3DD8863B" w:rsidR="0011218A" w:rsidRPr="0011218A" w:rsidRDefault="0011218A" w:rsidP="0011218A">
      <w:pPr>
        <w:pStyle w:val="ListParagraph"/>
        <w:numPr>
          <w:ilvl w:val="0"/>
          <w:numId w:val="1"/>
        </w:numPr>
        <w:spacing w:line="276" w:lineRule="auto"/>
        <w:rPr>
          <w:rFonts w:ascii="Garamond" w:hAnsi="Garamond"/>
          <w:sz w:val="28"/>
          <w:szCs w:val="28"/>
          <w:lang w:val="en-GB"/>
        </w:rPr>
      </w:pPr>
      <w:r w:rsidRPr="0011218A">
        <w:rPr>
          <w:rFonts w:ascii="Garamond" w:hAnsi="Garamond"/>
          <w:sz w:val="28"/>
          <w:szCs w:val="28"/>
          <w:lang w:val="en-GB"/>
        </w:rPr>
        <w:t>Whilst criminal judges have a wide discretion, only in rare cases should a judge instigate a wasted costs application.  The LCJ has indicated that “it will be a matter for the C</w:t>
      </w:r>
      <w:r w:rsidR="006F3A01">
        <w:rPr>
          <w:rFonts w:ascii="Garamond" w:hAnsi="Garamond"/>
          <w:sz w:val="28"/>
          <w:szCs w:val="28"/>
          <w:lang w:val="en-GB"/>
        </w:rPr>
        <w:t>PS</w:t>
      </w:r>
      <w:r w:rsidR="001F0555">
        <w:rPr>
          <w:rFonts w:ascii="Garamond" w:hAnsi="Garamond"/>
          <w:sz w:val="28"/>
          <w:szCs w:val="28"/>
          <w:lang w:val="en-GB"/>
        </w:rPr>
        <w:t xml:space="preserve"> </w:t>
      </w:r>
      <w:r w:rsidRPr="0011218A">
        <w:rPr>
          <w:rFonts w:ascii="Garamond" w:hAnsi="Garamond"/>
          <w:sz w:val="28"/>
          <w:szCs w:val="28"/>
          <w:lang w:val="en-GB"/>
        </w:rPr>
        <w:t>in each case, to decide whether to make an application for wasted costs”</w:t>
      </w:r>
      <w:r w:rsidR="006F3A01">
        <w:rPr>
          <w:rFonts w:ascii="Garamond" w:hAnsi="Garamond"/>
          <w:sz w:val="28"/>
          <w:szCs w:val="28"/>
          <w:lang w:val="en-GB"/>
        </w:rPr>
        <w:t xml:space="preserve">, </w:t>
      </w:r>
      <w:r w:rsidRPr="0011218A">
        <w:rPr>
          <w:rFonts w:ascii="Garamond" w:hAnsi="Garamond"/>
          <w:sz w:val="28"/>
          <w:szCs w:val="28"/>
          <w:lang w:val="en-GB"/>
        </w:rPr>
        <w:t>rather than individual judges.</w:t>
      </w:r>
    </w:p>
    <w:p w14:paraId="1A5FCCC1" w14:textId="77777777" w:rsidR="0011218A" w:rsidRPr="0011218A" w:rsidRDefault="0011218A" w:rsidP="0011218A">
      <w:pPr>
        <w:spacing w:line="276" w:lineRule="auto"/>
        <w:rPr>
          <w:rFonts w:ascii="Garamond" w:hAnsi="Garamond"/>
          <w:sz w:val="28"/>
          <w:szCs w:val="28"/>
          <w:lang w:val="en-GB"/>
        </w:rPr>
      </w:pPr>
    </w:p>
    <w:p w14:paraId="683EBDFC" w14:textId="77777777" w:rsidR="0011218A" w:rsidRPr="0011218A" w:rsidRDefault="0011218A" w:rsidP="0011218A">
      <w:pPr>
        <w:pStyle w:val="ListParagraph"/>
        <w:numPr>
          <w:ilvl w:val="0"/>
          <w:numId w:val="1"/>
        </w:numPr>
        <w:spacing w:line="276" w:lineRule="auto"/>
        <w:rPr>
          <w:rFonts w:ascii="Garamond" w:hAnsi="Garamond"/>
          <w:sz w:val="28"/>
          <w:szCs w:val="28"/>
          <w:lang w:val="en-GB"/>
        </w:rPr>
      </w:pPr>
      <w:r w:rsidRPr="0011218A">
        <w:rPr>
          <w:rFonts w:ascii="Garamond" w:hAnsi="Garamond"/>
          <w:sz w:val="28"/>
          <w:szCs w:val="28"/>
          <w:lang w:val="en-GB"/>
        </w:rPr>
        <w:t>Most CPS prosecutions do not include any instruction to make a wasted costs application against a defence barrister.  Should the CPS take a different view and make a wasted costs application they must follow the procedure set out in Rule 45.9 of the Criminal Procedure Rules.</w:t>
      </w:r>
    </w:p>
    <w:p w14:paraId="4A0B5D63" w14:textId="77777777" w:rsidR="0011218A" w:rsidRPr="0011218A" w:rsidRDefault="0011218A" w:rsidP="0011218A">
      <w:pPr>
        <w:spacing w:line="276" w:lineRule="auto"/>
        <w:rPr>
          <w:rFonts w:ascii="Garamond" w:hAnsi="Garamond"/>
          <w:sz w:val="28"/>
          <w:szCs w:val="28"/>
          <w:lang w:val="en-GB"/>
        </w:rPr>
      </w:pPr>
    </w:p>
    <w:p w14:paraId="310A8DEF" w14:textId="77777777" w:rsidR="0011218A" w:rsidRPr="0011218A" w:rsidRDefault="0011218A" w:rsidP="0011218A">
      <w:pPr>
        <w:pStyle w:val="ListParagraph"/>
        <w:numPr>
          <w:ilvl w:val="0"/>
          <w:numId w:val="1"/>
        </w:numPr>
        <w:spacing w:line="276" w:lineRule="auto"/>
        <w:rPr>
          <w:rFonts w:ascii="Garamond" w:hAnsi="Garamond"/>
          <w:b/>
          <w:sz w:val="28"/>
          <w:szCs w:val="28"/>
          <w:lang w:val="en-GB"/>
        </w:rPr>
      </w:pPr>
      <w:r w:rsidRPr="0011218A">
        <w:rPr>
          <w:rFonts w:ascii="Garamond" w:hAnsi="Garamond"/>
          <w:sz w:val="28"/>
          <w:szCs w:val="28"/>
          <w:lang w:val="en-GB"/>
        </w:rPr>
        <w:t xml:space="preserve">Pursuant to Rule 45.9 the CPS would have to show that it has incurred costs as a result of an improper, unreasonable or negligent act or omission by a legal representative. </w:t>
      </w:r>
    </w:p>
    <w:p w14:paraId="338021C9" w14:textId="77777777" w:rsidR="0011218A" w:rsidRPr="0011218A" w:rsidRDefault="0011218A" w:rsidP="0011218A">
      <w:pPr>
        <w:spacing w:line="276" w:lineRule="auto"/>
        <w:rPr>
          <w:rFonts w:ascii="Garamond" w:hAnsi="Garamond"/>
          <w:sz w:val="28"/>
          <w:szCs w:val="28"/>
          <w:lang w:val="en-GB"/>
        </w:rPr>
      </w:pPr>
    </w:p>
    <w:p w14:paraId="559CE0E1" w14:textId="597EA973" w:rsidR="0011218A" w:rsidRPr="0011218A" w:rsidRDefault="0011218A" w:rsidP="0011218A">
      <w:pPr>
        <w:pStyle w:val="ListParagraph"/>
        <w:numPr>
          <w:ilvl w:val="0"/>
          <w:numId w:val="1"/>
        </w:numPr>
        <w:spacing w:line="276" w:lineRule="auto"/>
        <w:rPr>
          <w:rFonts w:ascii="Garamond" w:hAnsi="Garamond"/>
          <w:sz w:val="28"/>
          <w:szCs w:val="28"/>
          <w:lang w:val="en-GB"/>
        </w:rPr>
      </w:pPr>
      <w:r w:rsidRPr="0011218A">
        <w:rPr>
          <w:rFonts w:ascii="Garamond" w:hAnsi="Garamond"/>
          <w:sz w:val="28"/>
          <w:szCs w:val="28"/>
          <w:lang w:val="en-GB"/>
        </w:rPr>
        <w:t xml:space="preserve">Pursuant to Rule 45.9(4)(a) the CPS must apply </w:t>
      </w:r>
      <w:r w:rsidRPr="0011218A">
        <w:rPr>
          <w:rFonts w:ascii="Garamond" w:hAnsi="Garamond"/>
          <w:b/>
          <w:sz w:val="28"/>
          <w:szCs w:val="28"/>
          <w:lang w:val="en-GB"/>
        </w:rPr>
        <w:t xml:space="preserve">in writing </w:t>
      </w:r>
      <w:r w:rsidRPr="0011218A">
        <w:rPr>
          <w:rFonts w:ascii="Garamond" w:hAnsi="Garamond"/>
          <w:sz w:val="28"/>
          <w:szCs w:val="28"/>
          <w:lang w:val="en-GB"/>
        </w:rPr>
        <w:t xml:space="preserve">as soon as practicable after becoming aware of the grounds for the application, and in any event no later than the end of the case.  Such application has to be served on the barrister concerned. The application </w:t>
      </w:r>
      <w:r w:rsidRPr="0011218A">
        <w:rPr>
          <w:rFonts w:ascii="Garamond" w:hAnsi="Garamond"/>
          <w:b/>
          <w:bCs/>
          <w:sz w:val="28"/>
          <w:szCs w:val="28"/>
          <w:lang w:val="en-GB"/>
        </w:rPr>
        <w:t>must</w:t>
      </w:r>
      <w:r w:rsidRPr="0011218A">
        <w:rPr>
          <w:rFonts w:ascii="Garamond" w:hAnsi="Garamond"/>
          <w:sz w:val="28"/>
          <w:szCs w:val="28"/>
          <w:lang w:val="en-GB"/>
        </w:rPr>
        <w:t xml:space="preserve"> specify (</w:t>
      </w:r>
      <w:proofErr w:type="spellStart"/>
      <w:r w:rsidRPr="0011218A">
        <w:rPr>
          <w:rFonts w:ascii="Garamond" w:hAnsi="Garamond"/>
          <w:sz w:val="28"/>
          <w:szCs w:val="28"/>
          <w:lang w:val="en-GB"/>
        </w:rPr>
        <w:t>i</w:t>
      </w:r>
      <w:proofErr w:type="spellEnd"/>
      <w:r w:rsidRPr="0011218A">
        <w:rPr>
          <w:rFonts w:ascii="Garamond" w:hAnsi="Garamond"/>
          <w:sz w:val="28"/>
          <w:szCs w:val="28"/>
          <w:lang w:val="en-GB"/>
        </w:rPr>
        <w:t xml:space="preserve">) </w:t>
      </w:r>
      <w:r w:rsidR="006F3A01">
        <w:rPr>
          <w:rFonts w:ascii="Garamond" w:hAnsi="Garamond"/>
          <w:sz w:val="28"/>
          <w:szCs w:val="28"/>
          <w:lang w:val="en-GB"/>
        </w:rPr>
        <w:t xml:space="preserve">the </w:t>
      </w:r>
      <w:r w:rsidRPr="0011218A">
        <w:rPr>
          <w:rFonts w:ascii="Garamond" w:hAnsi="Garamond"/>
          <w:sz w:val="28"/>
          <w:szCs w:val="28"/>
          <w:lang w:val="en-GB"/>
        </w:rPr>
        <w:t>barrister responsible</w:t>
      </w:r>
      <w:bookmarkStart w:id="0" w:name="_Hlk106962870"/>
      <w:r w:rsidR="006F3A01">
        <w:rPr>
          <w:rFonts w:ascii="Garamond" w:hAnsi="Garamond"/>
          <w:sz w:val="28"/>
          <w:szCs w:val="28"/>
          <w:lang w:val="en-GB"/>
        </w:rPr>
        <w:t xml:space="preserve">, </w:t>
      </w:r>
      <w:r w:rsidRPr="0011218A">
        <w:rPr>
          <w:rFonts w:ascii="Garamond" w:hAnsi="Garamond"/>
          <w:sz w:val="28"/>
          <w:szCs w:val="28"/>
          <w:lang w:val="en-GB"/>
        </w:rPr>
        <w:t xml:space="preserve">(ii) the relevant act or omission, (iii) the reasons why that </w:t>
      </w:r>
      <w:proofErr w:type="gramStart"/>
      <w:r w:rsidRPr="0011218A">
        <w:rPr>
          <w:rFonts w:ascii="Garamond" w:hAnsi="Garamond"/>
          <w:sz w:val="28"/>
          <w:szCs w:val="28"/>
          <w:lang w:val="en-GB"/>
        </w:rPr>
        <w:t>act</w:t>
      </w:r>
      <w:proofErr w:type="gramEnd"/>
      <w:r w:rsidRPr="0011218A">
        <w:rPr>
          <w:rFonts w:ascii="Garamond" w:hAnsi="Garamond"/>
          <w:sz w:val="28"/>
          <w:szCs w:val="28"/>
          <w:lang w:val="en-GB"/>
        </w:rPr>
        <w:t xml:space="preserve"> or omission meets the criteria for making an order, (iv) the amount claimed </w:t>
      </w:r>
      <w:bookmarkEnd w:id="0"/>
      <w:r w:rsidRPr="0011218A">
        <w:rPr>
          <w:rFonts w:ascii="Garamond" w:hAnsi="Garamond"/>
          <w:sz w:val="28"/>
          <w:szCs w:val="28"/>
          <w:lang w:val="en-GB"/>
        </w:rPr>
        <w:t xml:space="preserve">and (v) those on whom the application has been served. </w:t>
      </w:r>
    </w:p>
    <w:p w14:paraId="7E6BEECD" w14:textId="77777777" w:rsidR="0011218A" w:rsidRPr="0011218A" w:rsidRDefault="0011218A" w:rsidP="0011218A">
      <w:pPr>
        <w:pStyle w:val="ListParagraph"/>
        <w:spacing w:line="276" w:lineRule="auto"/>
        <w:rPr>
          <w:rFonts w:ascii="Garamond" w:hAnsi="Garamond"/>
          <w:sz w:val="28"/>
          <w:szCs w:val="28"/>
          <w:lang w:val="en-GB"/>
        </w:rPr>
      </w:pPr>
    </w:p>
    <w:p w14:paraId="0DB5313A" w14:textId="6B379510" w:rsidR="0011218A" w:rsidRPr="0011218A" w:rsidRDefault="0011218A" w:rsidP="0011218A">
      <w:pPr>
        <w:pStyle w:val="ListParagraph"/>
        <w:numPr>
          <w:ilvl w:val="0"/>
          <w:numId w:val="1"/>
        </w:numPr>
        <w:spacing w:line="276" w:lineRule="auto"/>
        <w:rPr>
          <w:rFonts w:ascii="Garamond" w:hAnsi="Garamond"/>
          <w:sz w:val="28"/>
          <w:szCs w:val="28"/>
          <w:lang w:val="en-GB"/>
        </w:rPr>
      </w:pPr>
      <w:r w:rsidRPr="0011218A">
        <w:rPr>
          <w:rFonts w:ascii="Garamond" w:hAnsi="Garamond"/>
          <w:sz w:val="28"/>
          <w:szCs w:val="28"/>
          <w:lang w:val="en-GB"/>
        </w:rPr>
        <w:t xml:space="preserve">Pursuant to Rule 45.9(6)(b) the respondent barrister should respond to any application for wasted costs “as soon as practicable” but </w:t>
      </w:r>
      <w:r w:rsidRPr="0011218A">
        <w:rPr>
          <w:rFonts w:ascii="Garamond" w:hAnsi="Garamond"/>
          <w:b/>
          <w:sz w:val="28"/>
          <w:szCs w:val="28"/>
          <w:lang w:val="en-GB"/>
        </w:rPr>
        <w:t>within 5 days</w:t>
      </w:r>
      <w:r w:rsidRPr="0011218A">
        <w:rPr>
          <w:rFonts w:ascii="Garamond" w:hAnsi="Garamond"/>
          <w:sz w:val="28"/>
          <w:szCs w:val="28"/>
          <w:lang w:val="en-GB"/>
        </w:rPr>
        <w:t>.  Those written representations have to be served on the applicant (the CPS) and the court. Thereafter</w:t>
      </w:r>
      <w:r w:rsidR="006F3A01">
        <w:rPr>
          <w:rFonts w:ascii="Garamond" w:hAnsi="Garamond"/>
          <w:sz w:val="28"/>
          <w:szCs w:val="28"/>
          <w:lang w:val="en-GB"/>
        </w:rPr>
        <w:t>,</w:t>
      </w:r>
      <w:r w:rsidRPr="0011218A">
        <w:rPr>
          <w:rFonts w:ascii="Garamond" w:hAnsi="Garamond"/>
          <w:sz w:val="28"/>
          <w:szCs w:val="28"/>
          <w:lang w:val="en-GB"/>
        </w:rPr>
        <w:t xml:space="preserve"> the judge will set a timetable for the hearing of the application.</w:t>
      </w:r>
    </w:p>
    <w:p w14:paraId="7B2E3032" w14:textId="77777777" w:rsidR="0011218A" w:rsidRPr="0011218A" w:rsidRDefault="0011218A" w:rsidP="0011218A">
      <w:pPr>
        <w:pStyle w:val="ListParagraph"/>
        <w:spacing w:line="276" w:lineRule="auto"/>
        <w:rPr>
          <w:rFonts w:ascii="Garamond" w:hAnsi="Garamond"/>
          <w:sz w:val="28"/>
          <w:szCs w:val="28"/>
          <w:lang w:val="en-GB"/>
        </w:rPr>
      </w:pPr>
    </w:p>
    <w:p w14:paraId="35FBDBDC" w14:textId="12322F92" w:rsidR="0011218A" w:rsidRPr="0011218A" w:rsidRDefault="0011218A" w:rsidP="0011218A">
      <w:pPr>
        <w:pStyle w:val="ListParagraph"/>
        <w:numPr>
          <w:ilvl w:val="0"/>
          <w:numId w:val="1"/>
        </w:numPr>
        <w:spacing w:line="276" w:lineRule="auto"/>
        <w:rPr>
          <w:rFonts w:ascii="Garamond" w:hAnsi="Garamond"/>
          <w:sz w:val="28"/>
          <w:szCs w:val="28"/>
          <w:lang w:val="en-GB"/>
        </w:rPr>
      </w:pPr>
      <w:r w:rsidRPr="0011218A">
        <w:rPr>
          <w:rFonts w:ascii="Garamond" w:hAnsi="Garamond"/>
          <w:sz w:val="28"/>
          <w:szCs w:val="28"/>
          <w:lang w:val="en-GB"/>
        </w:rPr>
        <w:t>Rule 45.9(5) does permit the judge to make an order on their own initiative. This possibility cannot be ruled out although it appears that the LCJ expects any application to be made by the CPS. Even if the Judge is considering making an order on their own initiative</w:t>
      </w:r>
      <w:r w:rsidR="006F3A01">
        <w:rPr>
          <w:rFonts w:ascii="Garamond" w:hAnsi="Garamond"/>
          <w:sz w:val="28"/>
          <w:szCs w:val="28"/>
          <w:lang w:val="en-GB"/>
        </w:rPr>
        <w:t xml:space="preserve"> </w:t>
      </w:r>
      <w:r w:rsidRPr="0011218A">
        <w:rPr>
          <w:rFonts w:ascii="Garamond" w:hAnsi="Garamond"/>
          <w:sz w:val="28"/>
          <w:szCs w:val="28"/>
          <w:lang w:val="en-GB"/>
        </w:rPr>
        <w:t xml:space="preserve">it is necessary to specify </w:t>
      </w:r>
      <w:r w:rsidRPr="0011218A">
        <w:rPr>
          <w:rFonts w:ascii="Garamond" w:hAnsi="Garamond"/>
          <w:sz w:val="28"/>
          <w:szCs w:val="28"/>
          <w:lang w:val="en-GB"/>
        </w:rPr>
        <w:lastRenderedPageBreak/>
        <w:t>(</w:t>
      </w:r>
      <w:proofErr w:type="spellStart"/>
      <w:r w:rsidRPr="0011218A">
        <w:rPr>
          <w:rFonts w:ascii="Garamond" w:hAnsi="Garamond"/>
          <w:sz w:val="28"/>
          <w:szCs w:val="28"/>
          <w:lang w:val="en-GB"/>
        </w:rPr>
        <w:t>i</w:t>
      </w:r>
      <w:proofErr w:type="spellEnd"/>
      <w:r w:rsidRPr="0011218A">
        <w:rPr>
          <w:rFonts w:ascii="Garamond" w:hAnsi="Garamond"/>
          <w:sz w:val="28"/>
          <w:szCs w:val="28"/>
          <w:lang w:val="en-GB"/>
        </w:rPr>
        <w:t>) the relevant act or omission, (ii) the reasons why that act or omission meets the criteria for making an order, (iii) with the help of the CPS the amount claimed. Rule 45.9(5) does not in terms require this to be in writing but</w:t>
      </w:r>
      <w:r w:rsidR="006F3A01">
        <w:rPr>
          <w:rFonts w:ascii="Garamond" w:hAnsi="Garamond"/>
          <w:sz w:val="28"/>
          <w:szCs w:val="28"/>
          <w:lang w:val="en-GB"/>
        </w:rPr>
        <w:t>,</w:t>
      </w:r>
      <w:r w:rsidRPr="0011218A">
        <w:rPr>
          <w:rFonts w:ascii="Garamond" w:hAnsi="Garamond"/>
          <w:sz w:val="28"/>
          <w:szCs w:val="28"/>
          <w:lang w:val="en-GB"/>
        </w:rPr>
        <w:t xml:space="preserve"> </w:t>
      </w:r>
      <w:proofErr w:type="gramStart"/>
      <w:r w:rsidRPr="0011218A">
        <w:rPr>
          <w:rFonts w:ascii="Garamond" w:hAnsi="Garamond"/>
          <w:sz w:val="28"/>
          <w:szCs w:val="28"/>
          <w:lang w:val="en-GB"/>
        </w:rPr>
        <w:t>in order to</w:t>
      </w:r>
      <w:proofErr w:type="gramEnd"/>
      <w:r w:rsidRPr="0011218A">
        <w:rPr>
          <w:rFonts w:ascii="Garamond" w:hAnsi="Garamond"/>
          <w:sz w:val="28"/>
          <w:szCs w:val="28"/>
          <w:lang w:val="en-GB"/>
        </w:rPr>
        <w:t xml:space="preserve"> deal with the same</w:t>
      </w:r>
      <w:r w:rsidR="006F3A01">
        <w:rPr>
          <w:rFonts w:ascii="Garamond" w:hAnsi="Garamond"/>
          <w:sz w:val="28"/>
          <w:szCs w:val="28"/>
          <w:lang w:val="en-GB"/>
        </w:rPr>
        <w:t>,</w:t>
      </w:r>
      <w:r w:rsidRPr="0011218A">
        <w:rPr>
          <w:rFonts w:ascii="Garamond" w:hAnsi="Garamond"/>
          <w:sz w:val="28"/>
          <w:szCs w:val="28"/>
          <w:lang w:val="en-GB"/>
        </w:rPr>
        <w:t xml:space="preserve"> the barrister should request that it be put in writing. </w:t>
      </w:r>
    </w:p>
    <w:p w14:paraId="1A2E5DC4" w14:textId="77777777" w:rsidR="0011218A" w:rsidRPr="0011218A" w:rsidRDefault="0011218A" w:rsidP="0011218A">
      <w:pPr>
        <w:spacing w:line="276" w:lineRule="auto"/>
        <w:rPr>
          <w:rFonts w:ascii="Garamond" w:hAnsi="Garamond"/>
          <w:sz w:val="28"/>
          <w:szCs w:val="28"/>
          <w:lang w:val="en-GB"/>
        </w:rPr>
      </w:pPr>
    </w:p>
    <w:p w14:paraId="7FCFEFAE" w14:textId="77777777" w:rsidR="0011218A" w:rsidRPr="0011218A" w:rsidRDefault="0011218A" w:rsidP="0011218A">
      <w:pPr>
        <w:pStyle w:val="ListParagraph"/>
        <w:numPr>
          <w:ilvl w:val="0"/>
          <w:numId w:val="1"/>
        </w:numPr>
        <w:spacing w:line="276" w:lineRule="auto"/>
        <w:rPr>
          <w:rFonts w:ascii="Garamond" w:hAnsi="Garamond"/>
          <w:sz w:val="28"/>
          <w:szCs w:val="28"/>
          <w:lang w:val="en-GB"/>
        </w:rPr>
      </w:pPr>
      <w:r w:rsidRPr="0011218A">
        <w:rPr>
          <w:rFonts w:ascii="Garamond" w:hAnsi="Garamond"/>
          <w:sz w:val="28"/>
          <w:szCs w:val="28"/>
          <w:lang w:val="en-GB"/>
        </w:rPr>
        <w:t xml:space="preserve">Barristers should insist that any application for wasted costs due to non-attendance at court for days of action is put in writing in accordance with the Criminal Procedure Rules and indicate to the court that they will seek representation at any subsequent hearing.  Barristers responding to wasted costs applications are entitled to be funded by the BMIF. </w:t>
      </w:r>
    </w:p>
    <w:p w14:paraId="672AF15A" w14:textId="77777777" w:rsidR="0011218A" w:rsidRPr="0011218A" w:rsidRDefault="0011218A" w:rsidP="0011218A">
      <w:pPr>
        <w:spacing w:line="276" w:lineRule="auto"/>
        <w:rPr>
          <w:rFonts w:ascii="Garamond" w:hAnsi="Garamond"/>
          <w:sz w:val="28"/>
          <w:szCs w:val="28"/>
          <w:lang w:val="en-GB"/>
        </w:rPr>
      </w:pPr>
    </w:p>
    <w:p w14:paraId="38481CD9" w14:textId="77777777" w:rsidR="0011218A" w:rsidRPr="0011218A" w:rsidRDefault="0011218A" w:rsidP="0011218A">
      <w:pPr>
        <w:spacing w:line="276" w:lineRule="auto"/>
        <w:rPr>
          <w:rFonts w:ascii="Garamond" w:hAnsi="Garamond"/>
          <w:b/>
          <w:i/>
          <w:sz w:val="28"/>
          <w:szCs w:val="28"/>
          <w:lang w:val="en-GB"/>
        </w:rPr>
      </w:pPr>
    </w:p>
    <w:p w14:paraId="4187820E" w14:textId="77777777" w:rsidR="0011218A" w:rsidRPr="0011218A" w:rsidRDefault="0011218A" w:rsidP="0011218A">
      <w:pPr>
        <w:spacing w:line="276" w:lineRule="auto"/>
        <w:rPr>
          <w:rFonts w:ascii="Garamond" w:hAnsi="Garamond"/>
          <w:b/>
          <w:i/>
          <w:sz w:val="28"/>
          <w:szCs w:val="28"/>
          <w:lang w:val="en-GB"/>
        </w:rPr>
      </w:pPr>
      <w:r w:rsidRPr="0011218A">
        <w:rPr>
          <w:rFonts w:ascii="Garamond" w:hAnsi="Garamond"/>
          <w:b/>
          <w:i/>
          <w:sz w:val="28"/>
          <w:szCs w:val="28"/>
          <w:lang w:val="en-GB"/>
        </w:rPr>
        <w:t>What you should say</w:t>
      </w:r>
    </w:p>
    <w:p w14:paraId="06952908" w14:textId="77777777" w:rsidR="0011218A" w:rsidRPr="0011218A" w:rsidRDefault="0011218A" w:rsidP="0011218A">
      <w:pPr>
        <w:spacing w:line="276" w:lineRule="auto"/>
        <w:rPr>
          <w:rFonts w:ascii="Garamond" w:hAnsi="Garamond"/>
          <w:b/>
          <w:i/>
          <w:sz w:val="28"/>
          <w:szCs w:val="28"/>
          <w:lang w:val="en-GB"/>
        </w:rPr>
      </w:pPr>
    </w:p>
    <w:p w14:paraId="2353D87F" w14:textId="77777777" w:rsidR="0011218A" w:rsidRPr="0011218A" w:rsidRDefault="0011218A" w:rsidP="0011218A">
      <w:pPr>
        <w:pStyle w:val="ListParagraph"/>
        <w:numPr>
          <w:ilvl w:val="0"/>
          <w:numId w:val="3"/>
        </w:numPr>
        <w:spacing w:line="276" w:lineRule="auto"/>
        <w:rPr>
          <w:rFonts w:ascii="Garamond" w:hAnsi="Garamond"/>
          <w:bCs/>
          <w:iCs/>
          <w:sz w:val="28"/>
          <w:szCs w:val="28"/>
          <w:lang w:val="en-GB"/>
        </w:rPr>
      </w:pPr>
      <w:r w:rsidRPr="0011218A">
        <w:rPr>
          <w:rFonts w:ascii="Garamond" w:hAnsi="Garamond"/>
          <w:bCs/>
          <w:iCs/>
          <w:sz w:val="28"/>
          <w:szCs w:val="28"/>
          <w:lang w:val="en-GB"/>
        </w:rPr>
        <w:t>As little as possible. This is not the occasion to seek to justify the taking of action.</w:t>
      </w:r>
    </w:p>
    <w:p w14:paraId="62A549A4" w14:textId="77777777" w:rsidR="0011218A" w:rsidRPr="0011218A" w:rsidRDefault="0011218A" w:rsidP="0011218A">
      <w:pPr>
        <w:pStyle w:val="ListParagraph"/>
        <w:spacing w:line="276" w:lineRule="auto"/>
        <w:rPr>
          <w:rFonts w:ascii="Garamond" w:hAnsi="Garamond"/>
          <w:bCs/>
          <w:iCs/>
          <w:sz w:val="28"/>
          <w:szCs w:val="28"/>
          <w:lang w:val="en-GB"/>
        </w:rPr>
      </w:pPr>
    </w:p>
    <w:p w14:paraId="7A06F9AF" w14:textId="1E42EC59" w:rsidR="0011218A" w:rsidRDefault="0011218A" w:rsidP="0011218A">
      <w:pPr>
        <w:pStyle w:val="ListParagraph"/>
        <w:numPr>
          <w:ilvl w:val="0"/>
          <w:numId w:val="3"/>
        </w:numPr>
        <w:spacing w:line="276" w:lineRule="auto"/>
        <w:rPr>
          <w:rFonts w:ascii="Garamond" w:hAnsi="Garamond"/>
          <w:bCs/>
          <w:iCs/>
          <w:sz w:val="28"/>
          <w:szCs w:val="28"/>
          <w:lang w:val="en-GB"/>
        </w:rPr>
      </w:pPr>
      <w:r w:rsidRPr="0011218A">
        <w:rPr>
          <w:rFonts w:ascii="Garamond" w:hAnsi="Garamond"/>
          <w:bCs/>
          <w:iCs/>
          <w:sz w:val="28"/>
          <w:szCs w:val="28"/>
          <w:lang w:val="en-GB"/>
        </w:rPr>
        <w:t>If the CPS is intending to make an application or the judge is considering making an order of their own initiative</w:t>
      </w:r>
      <w:r w:rsidR="00914286">
        <w:rPr>
          <w:rFonts w:ascii="Garamond" w:hAnsi="Garamond"/>
          <w:bCs/>
          <w:iCs/>
          <w:sz w:val="28"/>
          <w:szCs w:val="28"/>
          <w:lang w:val="en-GB"/>
        </w:rPr>
        <w:t>,</w:t>
      </w:r>
      <w:r w:rsidRPr="0011218A">
        <w:rPr>
          <w:rFonts w:ascii="Garamond" w:hAnsi="Garamond"/>
          <w:bCs/>
          <w:iCs/>
          <w:sz w:val="28"/>
          <w:szCs w:val="28"/>
          <w:lang w:val="en-GB"/>
        </w:rPr>
        <w:t xml:space="preserve"> the following can be said </w:t>
      </w:r>
      <w:proofErr w:type="gramStart"/>
      <w:r w:rsidRPr="0011218A">
        <w:rPr>
          <w:rFonts w:ascii="Garamond" w:hAnsi="Garamond"/>
          <w:bCs/>
          <w:iCs/>
          <w:sz w:val="28"/>
          <w:szCs w:val="28"/>
          <w:lang w:val="en-GB"/>
        </w:rPr>
        <w:t>in an attempt to</w:t>
      </w:r>
      <w:proofErr w:type="gramEnd"/>
      <w:r w:rsidRPr="0011218A">
        <w:rPr>
          <w:rFonts w:ascii="Garamond" w:hAnsi="Garamond"/>
          <w:bCs/>
          <w:iCs/>
          <w:sz w:val="28"/>
          <w:szCs w:val="28"/>
          <w:lang w:val="en-GB"/>
        </w:rPr>
        <w:t xml:space="preserve"> dissuade the judge from instigating the procedure:</w:t>
      </w:r>
    </w:p>
    <w:p w14:paraId="0871D6BF" w14:textId="77777777" w:rsidR="00914286" w:rsidRPr="00914286" w:rsidRDefault="00914286" w:rsidP="00914286">
      <w:pPr>
        <w:spacing w:line="276" w:lineRule="auto"/>
        <w:rPr>
          <w:rFonts w:ascii="Garamond" w:hAnsi="Garamond"/>
          <w:bCs/>
          <w:iCs/>
          <w:sz w:val="28"/>
          <w:szCs w:val="28"/>
          <w:lang w:val="en-GB"/>
        </w:rPr>
      </w:pPr>
    </w:p>
    <w:p w14:paraId="78A597FF" w14:textId="0D74F391" w:rsidR="0011218A" w:rsidRDefault="0011218A" w:rsidP="0011218A">
      <w:pPr>
        <w:pStyle w:val="ListParagraph"/>
        <w:numPr>
          <w:ilvl w:val="0"/>
          <w:numId w:val="4"/>
        </w:numPr>
        <w:spacing w:line="276" w:lineRule="auto"/>
        <w:rPr>
          <w:rFonts w:ascii="Garamond" w:hAnsi="Garamond"/>
          <w:bCs/>
          <w:iCs/>
          <w:sz w:val="28"/>
          <w:szCs w:val="28"/>
          <w:lang w:val="en-GB"/>
        </w:rPr>
      </w:pPr>
      <w:r w:rsidRPr="0011218A">
        <w:rPr>
          <w:rFonts w:ascii="Garamond" w:hAnsi="Garamond"/>
          <w:bCs/>
          <w:iCs/>
          <w:sz w:val="28"/>
          <w:szCs w:val="28"/>
          <w:lang w:val="en-GB"/>
        </w:rPr>
        <w:t xml:space="preserve">If the judge is considering making an </w:t>
      </w:r>
      <w:proofErr w:type="gramStart"/>
      <w:r w:rsidRPr="0011218A">
        <w:rPr>
          <w:rFonts w:ascii="Garamond" w:hAnsi="Garamond"/>
          <w:bCs/>
          <w:iCs/>
          <w:sz w:val="28"/>
          <w:szCs w:val="28"/>
          <w:lang w:val="en-GB"/>
        </w:rPr>
        <w:t>order</w:t>
      </w:r>
      <w:proofErr w:type="gramEnd"/>
      <w:r w:rsidRPr="0011218A">
        <w:rPr>
          <w:rFonts w:ascii="Garamond" w:hAnsi="Garamond"/>
          <w:bCs/>
          <w:iCs/>
          <w:sz w:val="28"/>
          <w:szCs w:val="28"/>
          <w:lang w:val="en-GB"/>
        </w:rPr>
        <w:t xml:space="preserve"> they should be reminded that the LCJ has indicated it should be for the CPS to make an application rather than the judge.</w:t>
      </w:r>
    </w:p>
    <w:p w14:paraId="5AB0AE2F" w14:textId="77777777" w:rsidR="00914286" w:rsidRPr="0011218A" w:rsidRDefault="00914286" w:rsidP="00914286">
      <w:pPr>
        <w:pStyle w:val="ListParagraph"/>
        <w:spacing w:line="276" w:lineRule="auto"/>
        <w:ind w:left="1440"/>
        <w:rPr>
          <w:rFonts w:ascii="Garamond" w:hAnsi="Garamond"/>
          <w:bCs/>
          <w:iCs/>
          <w:sz w:val="28"/>
          <w:szCs w:val="28"/>
          <w:lang w:val="en-GB"/>
        </w:rPr>
      </w:pPr>
    </w:p>
    <w:p w14:paraId="03C5015C" w14:textId="471716DE" w:rsidR="0011218A" w:rsidRDefault="0011218A" w:rsidP="0011218A">
      <w:pPr>
        <w:pStyle w:val="ListParagraph"/>
        <w:numPr>
          <w:ilvl w:val="0"/>
          <w:numId w:val="4"/>
        </w:numPr>
        <w:spacing w:line="276" w:lineRule="auto"/>
        <w:rPr>
          <w:rFonts w:ascii="Garamond" w:hAnsi="Garamond"/>
          <w:bCs/>
          <w:iCs/>
          <w:sz w:val="28"/>
          <w:szCs w:val="28"/>
          <w:lang w:val="en-GB"/>
        </w:rPr>
      </w:pPr>
      <w:r w:rsidRPr="0011218A">
        <w:rPr>
          <w:rFonts w:ascii="Garamond" w:hAnsi="Garamond"/>
          <w:bCs/>
          <w:iCs/>
          <w:sz w:val="28"/>
          <w:szCs w:val="28"/>
          <w:lang w:val="en-GB"/>
        </w:rPr>
        <w:t xml:space="preserve">Applications for wasted costs instigated by the judge should be confined to matters which are straightforward and obvious.  A point you may wish to make to the judge is that in the current exceptional circumstances any application would be far from straightforward or obvious. </w:t>
      </w:r>
    </w:p>
    <w:p w14:paraId="5BD51BA9" w14:textId="77777777" w:rsidR="00914286" w:rsidRPr="00914286" w:rsidRDefault="00914286" w:rsidP="00914286">
      <w:pPr>
        <w:spacing w:line="276" w:lineRule="auto"/>
        <w:rPr>
          <w:rFonts w:ascii="Garamond" w:hAnsi="Garamond"/>
          <w:bCs/>
          <w:iCs/>
          <w:sz w:val="28"/>
          <w:szCs w:val="28"/>
          <w:lang w:val="en-GB"/>
        </w:rPr>
      </w:pPr>
    </w:p>
    <w:p w14:paraId="37D1D34E" w14:textId="398D5912" w:rsidR="0011218A" w:rsidRPr="0011218A" w:rsidRDefault="0011218A" w:rsidP="0011218A">
      <w:pPr>
        <w:pStyle w:val="ListParagraph"/>
        <w:numPr>
          <w:ilvl w:val="0"/>
          <w:numId w:val="4"/>
        </w:numPr>
        <w:spacing w:line="276" w:lineRule="auto"/>
        <w:rPr>
          <w:rFonts w:ascii="Garamond" w:hAnsi="Garamond"/>
          <w:bCs/>
          <w:iCs/>
          <w:sz w:val="28"/>
          <w:szCs w:val="28"/>
          <w:lang w:val="en-GB"/>
        </w:rPr>
      </w:pPr>
      <w:r w:rsidRPr="0011218A">
        <w:rPr>
          <w:rFonts w:ascii="Garamond" w:hAnsi="Garamond"/>
          <w:bCs/>
          <w:iCs/>
          <w:sz w:val="28"/>
          <w:szCs w:val="28"/>
          <w:lang w:val="en-GB"/>
        </w:rPr>
        <w:t xml:space="preserve">The judge should be respectfully reminded that it should be left to the CPS to decide whether it seeks compensation – just as the LCJ’s </w:t>
      </w:r>
      <w:r w:rsidR="00914286">
        <w:rPr>
          <w:rFonts w:ascii="Garamond" w:hAnsi="Garamond"/>
          <w:bCs/>
          <w:iCs/>
          <w:sz w:val="28"/>
          <w:szCs w:val="28"/>
          <w:lang w:val="en-GB"/>
        </w:rPr>
        <w:t>guidance</w:t>
      </w:r>
      <w:r w:rsidRPr="0011218A">
        <w:rPr>
          <w:rFonts w:ascii="Garamond" w:hAnsi="Garamond"/>
          <w:bCs/>
          <w:iCs/>
          <w:sz w:val="28"/>
          <w:szCs w:val="28"/>
          <w:lang w:val="en-GB"/>
        </w:rPr>
        <w:t xml:space="preserve"> envisages, and that this need not be a matter for the judge. </w:t>
      </w:r>
    </w:p>
    <w:p w14:paraId="07A4299C" w14:textId="77777777" w:rsidR="0011218A" w:rsidRPr="0011218A" w:rsidRDefault="0011218A" w:rsidP="0011218A">
      <w:pPr>
        <w:pStyle w:val="ListParagraph"/>
        <w:spacing w:line="276" w:lineRule="auto"/>
        <w:ind w:left="1440"/>
        <w:rPr>
          <w:rFonts w:ascii="Garamond" w:hAnsi="Garamond"/>
          <w:bCs/>
          <w:iCs/>
          <w:sz w:val="28"/>
          <w:szCs w:val="28"/>
          <w:lang w:val="en-GB"/>
        </w:rPr>
      </w:pPr>
    </w:p>
    <w:p w14:paraId="3FDD0A15" w14:textId="7E9EE9FE" w:rsidR="0011218A" w:rsidRPr="0011218A" w:rsidRDefault="0011218A" w:rsidP="0011218A">
      <w:pPr>
        <w:pStyle w:val="ListParagraph"/>
        <w:numPr>
          <w:ilvl w:val="0"/>
          <w:numId w:val="3"/>
        </w:numPr>
        <w:spacing w:line="276" w:lineRule="auto"/>
        <w:rPr>
          <w:rFonts w:ascii="Garamond" w:hAnsi="Garamond"/>
          <w:bCs/>
          <w:iCs/>
          <w:sz w:val="28"/>
          <w:szCs w:val="28"/>
          <w:lang w:val="en-GB"/>
        </w:rPr>
      </w:pPr>
      <w:r w:rsidRPr="0011218A">
        <w:rPr>
          <w:rFonts w:ascii="Garamond" w:hAnsi="Garamond"/>
          <w:bCs/>
          <w:iCs/>
          <w:sz w:val="28"/>
          <w:szCs w:val="28"/>
          <w:lang w:val="en-GB"/>
        </w:rPr>
        <w:t>If the CPS make an application</w:t>
      </w:r>
      <w:r w:rsidR="00914286">
        <w:rPr>
          <w:rFonts w:ascii="Garamond" w:hAnsi="Garamond"/>
          <w:bCs/>
          <w:iCs/>
          <w:sz w:val="28"/>
          <w:szCs w:val="28"/>
          <w:lang w:val="en-GB"/>
        </w:rPr>
        <w:t>,</w:t>
      </w:r>
      <w:r w:rsidRPr="0011218A">
        <w:rPr>
          <w:rFonts w:ascii="Garamond" w:hAnsi="Garamond"/>
          <w:bCs/>
          <w:iCs/>
          <w:sz w:val="28"/>
          <w:szCs w:val="28"/>
          <w:lang w:val="en-GB"/>
        </w:rPr>
        <w:t xml:space="preserve"> the following brief points should be made:</w:t>
      </w:r>
    </w:p>
    <w:p w14:paraId="1DD89B40" w14:textId="3C8AF053" w:rsidR="0011218A" w:rsidRPr="00914286" w:rsidRDefault="0011218A" w:rsidP="0011218A">
      <w:pPr>
        <w:pStyle w:val="ListParagraph"/>
        <w:numPr>
          <w:ilvl w:val="0"/>
          <w:numId w:val="5"/>
        </w:numPr>
        <w:spacing w:line="276" w:lineRule="auto"/>
        <w:rPr>
          <w:rFonts w:ascii="Garamond" w:hAnsi="Garamond"/>
          <w:b/>
          <w:i/>
          <w:sz w:val="28"/>
          <w:szCs w:val="28"/>
          <w:lang w:val="en-GB"/>
        </w:rPr>
      </w:pPr>
      <w:r w:rsidRPr="0011218A">
        <w:rPr>
          <w:rFonts w:ascii="Garamond" w:hAnsi="Garamond"/>
          <w:bCs/>
          <w:iCs/>
          <w:sz w:val="28"/>
          <w:szCs w:val="28"/>
          <w:lang w:val="en-GB"/>
        </w:rPr>
        <w:lastRenderedPageBreak/>
        <w:t xml:space="preserve">The potential respondent is entitled to be told in writing (i) exactly what the relevant act or omission is said to be, (ii) the reasons why that </w:t>
      </w:r>
      <w:proofErr w:type="gramStart"/>
      <w:r w:rsidRPr="0011218A">
        <w:rPr>
          <w:rFonts w:ascii="Garamond" w:hAnsi="Garamond"/>
          <w:bCs/>
          <w:iCs/>
          <w:sz w:val="28"/>
          <w:szCs w:val="28"/>
          <w:lang w:val="en-GB"/>
        </w:rPr>
        <w:t>act</w:t>
      </w:r>
      <w:proofErr w:type="gramEnd"/>
      <w:r w:rsidRPr="0011218A">
        <w:rPr>
          <w:rFonts w:ascii="Garamond" w:hAnsi="Garamond"/>
          <w:bCs/>
          <w:iCs/>
          <w:sz w:val="28"/>
          <w:szCs w:val="28"/>
          <w:lang w:val="en-GB"/>
        </w:rPr>
        <w:t xml:space="preserve"> or omission meets the criteria for making an order and (iii) the amount claimed.</w:t>
      </w:r>
    </w:p>
    <w:p w14:paraId="3932877B" w14:textId="77777777" w:rsidR="00914286" w:rsidRPr="0011218A" w:rsidRDefault="00914286" w:rsidP="00914286">
      <w:pPr>
        <w:pStyle w:val="ListParagraph"/>
        <w:spacing w:line="276" w:lineRule="auto"/>
        <w:ind w:left="1440"/>
        <w:rPr>
          <w:rFonts w:ascii="Garamond" w:hAnsi="Garamond"/>
          <w:b/>
          <w:i/>
          <w:sz w:val="28"/>
          <w:szCs w:val="28"/>
          <w:lang w:val="en-GB"/>
        </w:rPr>
      </w:pPr>
    </w:p>
    <w:p w14:paraId="19C8B501" w14:textId="62843FAA" w:rsidR="0011218A" w:rsidRPr="00914286" w:rsidRDefault="0011218A" w:rsidP="0011218A">
      <w:pPr>
        <w:pStyle w:val="ListParagraph"/>
        <w:numPr>
          <w:ilvl w:val="0"/>
          <w:numId w:val="5"/>
        </w:numPr>
        <w:spacing w:line="276" w:lineRule="auto"/>
        <w:rPr>
          <w:rFonts w:ascii="Garamond" w:hAnsi="Garamond"/>
          <w:b/>
          <w:i/>
          <w:sz w:val="28"/>
          <w:szCs w:val="28"/>
          <w:lang w:val="en-GB"/>
        </w:rPr>
      </w:pPr>
      <w:r w:rsidRPr="0011218A">
        <w:rPr>
          <w:rFonts w:ascii="Garamond" w:hAnsi="Garamond"/>
          <w:bCs/>
          <w:iCs/>
          <w:sz w:val="28"/>
          <w:szCs w:val="28"/>
          <w:lang w:val="en-GB"/>
        </w:rPr>
        <w:t>The barrister should make clear that they will want to respond to the written application once the particularised application has been served.</w:t>
      </w:r>
    </w:p>
    <w:p w14:paraId="068B4FA0" w14:textId="77777777" w:rsidR="00914286" w:rsidRPr="00914286" w:rsidRDefault="00914286" w:rsidP="00914286">
      <w:pPr>
        <w:spacing w:line="276" w:lineRule="auto"/>
        <w:rPr>
          <w:rFonts w:ascii="Garamond" w:hAnsi="Garamond"/>
          <w:b/>
          <w:i/>
          <w:sz w:val="28"/>
          <w:szCs w:val="28"/>
          <w:lang w:val="en-GB"/>
        </w:rPr>
      </w:pPr>
    </w:p>
    <w:p w14:paraId="43D4972B" w14:textId="447C3CC6" w:rsidR="0011218A" w:rsidRPr="00914286" w:rsidRDefault="0011218A" w:rsidP="0011218A">
      <w:pPr>
        <w:pStyle w:val="ListParagraph"/>
        <w:numPr>
          <w:ilvl w:val="0"/>
          <w:numId w:val="5"/>
        </w:numPr>
        <w:spacing w:line="276" w:lineRule="auto"/>
        <w:rPr>
          <w:rFonts w:ascii="Garamond" w:hAnsi="Garamond"/>
          <w:b/>
          <w:i/>
          <w:sz w:val="28"/>
          <w:szCs w:val="28"/>
          <w:lang w:val="en-GB"/>
        </w:rPr>
      </w:pPr>
      <w:r w:rsidRPr="0011218A">
        <w:rPr>
          <w:rFonts w:ascii="Garamond" w:hAnsi="Garamond"/>
          <w:bCs/>
          <w:iCs/>
          <w:sz w:val="28"/>
          <w:szCs w:val="28"/>
          <w:lang w:val="en-GB"/>
        </w:rPr>
        <w:t>The barrister should ask for an extension of time beyond the period of 5 days for the service of any response as the matter will have to be referred to the BMIF</w:t>
      </w:r>
      <w:r w:rsidR="00914286">
        <w:rPr>
          <w:rFonts w:ascii="Garamond" w:hAnsi="Garamond"/>
          <w:bCs/>
          <w:iCs/>
          <w:sz w:val="28"/>
          <w:szCs w:val="28"/>
          <w:lang w:val="en-GB"/>
        </w:rPr>
        <w:t xml:space="preserve"> </w:t>
      </w:r>
      <w:r w:rsidRPr="0011218A">
        <w:rPr>
          <w:rFonts w:ascii="Garamond" w:hAnsi="Garamond"/>
          <w:bCs/>
          <w:iCs/>
          <w:sz w:val="28"/>
          <w:szCs w:val="28"/>
          <w:lang w:val="en-GB"/>
        </w:rPr>
        <w:t xml:space="preserve">and it is likely that any response will be a detailed one given the complexities of the reasons for their non-attendance at court. </w:t>
      </w:r>
    </w:p>
    <w:p w14:paraId="671174D0" w14:textId="77777777" w:rsidR="00914286" w:rsidRPr="00914286" w:rsidRDefault="00914286" w:rsidP="00914286">
      <w:pPr>
        <w:spacing w:line="276" w:lineRule="auto"/>
        <w:rPr>
          <w:rFonts w:ascii="Garamond" w:hAnsi="Garamond"/>
          <w:b/>
          <w:i/>
          <w:sz w:val="28"/>
          <w:szCs w:val="28"/>
          <w:lang w:val="en-GB"/>
        </w:rPr>
      </w:pPr>
    </w:p>
    <w:p w14:paraId="4DB8221D" w14:textId="6D51D69E" w:rsidR="0011218A" w:rsidRPr="0011218A" w:rsidRDefault="0011218A" w:rsidP="0011218A">
      <w:pPr>
        <w:pStyle w:val="ListParagraph"/>
        <w:numPr>
          <w:ilvl w:val="0"/>
          <w:numId w:val="5"/>
        </w:numPr>
        <w:spacing w:line="276" w:lineRule="auto"/>
        <w:rPr>
          <w:rFonts w:ascii="Garamond" w:hAnsi="Garamond"/>
          <w:b/>
          <w:i/>
          <w:sz w:val="28"/>
          <w:szCs w:val="28"/>
          <w:lang w:val="en-GB"/>
        </w:rPr>
      </w:pPr>
      <w:r w:rsidRPr="0011218A">
        <w:rPr>
          <w:rFonts w:ascii="Garamond" w:hAnsi="Garamond"/>
          <w:bCs/>
          <w:iCs/>
          <w:sz w:val="28"/>
          <w:szCs w:val="28"/>
          <w:lang w:val="en-GB"/>
        </w:rPr>
        <w:t xml:space="preserve">The court should be informed that there must at least be the possibility that test cases will need to be litigated </w:t>
      </w:r>
      <w:proofErr w:type="gramStart"/>
      <w:r w:rsidRPr="0011218A">
        <w:rPr>
          <w:rFonts w:ascii="Garamond" w:hAnsi="Garamond"/>
          <w:bCs/>
          <w:iCs/>
          <w:sz w:val="28"/>
          <w:szCs w:val="28"/>
          <w:lang w:val="en-GB"/>
        </w:rPr>
        <w:t>so as to</w:t>
      </w:r>
      <w:proofErr w:type="gramEnd"/>
      <w:r w:rsidRPr="0011218A">
        <w:rPr>
          <w:rFonts w:ascii="Garamond" w:hAnsi="Garamond"/>
          <w:bCs/>
          <w:iCs/>
          <w:sz w:val="28"/>
          <w:szCs w:val="28"/>
          <w:lang w:val="en-GB"/>
        </w:rPr>
        <w:t xml:space="preserve"> avoid the same issue being tried by multiple judges in multiple courts all around the country, with the inevitable risk of inconsistent decisions.</w:t>
      </w:r>
    </w:p>
    <w:p w14:paraId="2C01960B" w14:textId="77777777" w:rsidR="0011218A" w:rsidRPr="0011218A" w:rsidRDefault="0011218A" w:rsidP="0011218A">
      <w:pPr>
        <w:spacing w:line="276" w:lineRule="auto"/>
        <w:rPr>
          <w:rFonts w:ascii="Garamond" w:hAnsi="Garamond"/>
          <w:b/>
          <w:i/>
          <w:sz w:val="28"/>
          <w:szCs w:val="28"/>
          <w:lang w:val="en-GB"/>
        </w:rPr>
      </w:pPr>
    </w:p>
    <w:p w14:paraId="53E5DFDD" w14:textId="1C9EEFC7" w:rsidR="0011218A" w:rsidRPr="0011218A" w:rsidRDefault="0011218A" w:rsidP="0011218A">
      <w:pPr>
        <w:spacing w:line="276" w:lineRule="auto"/>
        <w:rPr>
          <w:rFonts w:ascii="Garamond" w:hAnsi="Garamond"/>
          <w:b/>
          <w:i/>
          <w:sz w:val="28"/>
          <w:szCs w:val="28"/>
          <w:lang w:val="en-GB"/>
        </w:rPr>
      </w:pPr>
    </w:p>
    <w:p w14:paraId="0E03C714" w14:textId="77154723" w:rsidR="0011218A" w:rsidRPr="00C75AA8" w:rsidRDefault="0011218A" w:rsidP="00C75AA8">
      <w:pPr>
        <w:rPr>
          <w:rFonts w:ascii="Garamond" w:hAnsi="Garamond"/>
          <w:b/>
          <w:i/>
          <w:sz w:val="28"/>
          <w:szCs w:val="28"/>
          <w:lang w:val="en-GB"/>
        </w:rPr>
      </w:pPr>
    </w:p>
    <w:p w14:paraId="6D77DA03" w14:textId="77777777" w:rsidR="00851167" w:rsidRPr="0011218A" w:rsidRDefault="00851167" w:rsidP="0011218A">
      <w:pPr>
        <w:spacing w:line="276" w:lineRule="auto"/>
        <w:rPr>
          <w:sz w:val="28"/>
          <w:szCs w:val="28"/>
        </w:rPr>
      </w:pPr>
    </w:p>
    <w:sectPr w:rsidR="00851167" w:rsidRPr="0011218A" w:rsidSect="00D422DE">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A3CD" w14:textId="77777777" w:rsidR="000729D5" w:rsidRDefault="000729D5">
      <w:r>
        <w:separator/>
      </w:r>
    </w:p>
  </w:endnote>
  <w:endnote w:type="continuationSeparator" w:id="0">
    <w:p w14:paraId="47939491" w14:textId="77777777" w:rsidR="000729D5" w:rsidRDefault="0007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0D07" w14:textId="77777777" w:rsidR="00591682" w:rsidRDefault="00AB45A5" w:rsidP="004843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759951" w14:textId="77777777" w:rsidR="00591682" w:rsidRDefault="00072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89AD" w14:textId="77777777" w:rsidR="00591682" w:rsidRDefault="00AB45A5" w:rsidP="004843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9E8817" w14:textId="77777777" w:rsidR="00591682" w:rsidRDefault="00072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4689" w14:textId="77777777" w:rsidR="000729D5" w:rsidRDefault="000729D5">
      <w:r>
        <w:separator/>
      </w:r>
    </w:p>
  </w:footnote>
  <w:footnote w:type="continuationSeparator" w:id="0">
    <w:p w14:paraId="3E4924EA" w14:textId="77777777" w:rsidR="000729D5" w:rsidRDefault="00072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875"/>
    <w:multiLevelType w:val="hybridMultilevel"/>
    <w:tmpl w:val="3E2CA7B6"/>
    <w:lvl w:ilvl="0" w:tplc="0EE4B3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262EE6"/>
    <w:multiLevelType w:val="hybridMultilevel"/>
    <w:tmpl w:val="7D8CF600"/>
    <w:lvl w:ilvl="0" w:tplc="F7D2DFD0">
      <w:start w:val="1"/>
      <w:numFmt w:val="lowerLetter"/>
      <w:lvlText w:val="(%1)"/>
      <w:lvlJc w:val="left"/>
      <w:pPr>
        <w:ind w:left="1440" w:hanging="720"/>
      </w:pPr>
      <w:rPr>
        <w:rFonts w:hint="default"/>
        <w:b w:val="0"/>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FB397B"/>
    <w:multiLevelType w:val="hybridMultilevel"/>
    <w:tmpl w:val="DD5A65A0"/>
    <w:lvl w:ilvl="0" w:tplc="7A1AC4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2B4E26"/>
    <w:multiLevelType w:val="hybridMultilevel"/>
    <w:tmpl w:val="240063F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112DA"/>
    <w:multiLevelType w:val="hybridMultilevel"/>
    <w:tmpl w:val="F946A6D8"/>
    <w:lvl w:ilvl="0" w:tplc="16F04D62">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AF178B4"/>
    <w:multiLevelType w:val="hybridMultilevel"/>
    <w:tmpl w:val="04D0F35E"/>
    <w:lvl w:ilvl="0" w:tplc="17D0E4AC">
      <w:start w:val="1"/>
      <w:numFmt w:val="decimal"/>
      <w:lvlText w:val="%1."/>
      <w:lvlJc w:val="left"/>
      <w:pPr>
        <w:ind w:left="785"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044903">
    <w:abstractNumId w:val="5"/>
  </w:num>
  <w:num w:numId="2" w16cid:durableId="617566763">
    <w:abstractNumId w:val="3"/>
  </w:num>
  <w:num w:numId="3" w16cid:durableId="2086147612">
    <w:abstractNumId w:val="2"/>
  </w:num>
  <w:num w:numId="4" w16cid:durableId="1600212690">
    <w:abstractNumId w:val="0"/>
  </w:num>
  <w:num w:numId="5" w16cid:durableId="69281244">
    <w:abstractNumId w:val="1"/>
  </w:num>
  <w:num w:numId="6" w16cid:durableId="601062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8A"/>
    <w:rsid w:val="000729D5"/>
    <w:rsid w:val="0011218A"/>
    <w:rsid w:val="001F0555"/>
    <w:rsid w:val="003E21D4"/>
    <w:rsid w:val="00461A23"/>
    <w:rsid w:val="006F3A01"/>
    <w:rsid w:val="00851167"/>
    <w:rsid w:val="00914286"/>
    <w:rsid w:val="00AB45A5"/>
    <w:rsid w:val="00AD7347"/>
    <w:rsid w:val="00C75AA8"/>
    <w:rsid w:val="00E04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0D62"/>
  <w15:chartTrackingRefBased/>
  <w15:docId w15:val="{8E89B43B-F65C-1746-BD70-59BB9567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18A"/>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18A"/>
    <w:pPr>
      <w:ind w:left="720"/>
      <w:contextualSpacing/>
    </w:pPr>
  </w:style>
  <w:style w:type="paragraph" w:styleId="NormalWeb">
    <w:name w:val="Normal (Web)"/>
    <w:basedOn w:val="Normal"/>
    <w:uiPriority w:val="99"/>
    <w:unhideWhenUsed/>
    <w:rsid w:val="0011218A"/>
    <w:pPr>
      <w:spacing w:before="100" w:beforeAutospacing="1" w:after="100" w:afterAutospacing="1"/>
    </w:pPr>
  </w:style>
  <w:style w:type="character" w:styleId="Hyperlink">
    <w:name w:val="Hyperlink"/>
    <w:basedOn w:val="DefaultParagraphFont"/>
    <w:uiPriority w:val="99"/>
    <w:unhideWhenUsed/>
    <w:rsid w:val="0011218A"/>
    <w:rPr>
      <w:color w:val="0563C1" w:themeColor="hyperlink"/>
      <w:u w:val="single"/>
    </w:rPr>
  </w:style>
  <w:style w:type="paragraph" w:styleId="NoSpacing">
    <w:name w:val="No Spacing"/>
    <w:uiPriority w:val="1"/>
    <w:qFormat/>
    <w:rsid w:val="0011218A"/>
    <w:rPr>
      <w:rFonts w:ascii="Times New Roman" w:hAnsi="Times New Roman" w:cs="Times New Roman"/>
      <w:lang w:val="en-US"/>
    </w:rPr>
  </w:style>
  <w:style w:type="paragraph" w:styleId="Footer">
    <w:name w:val="footer"/>
    <w:basedOn w:val="Normal"/>
    <w:link w:val="FooterChar"/>
    <w:uiPriority w:val="99"/>
    <w:unhideWhenUsed/>
    <w:rsid w:val="0011218A"/>
    <w:pPr>
      <w:tabs>
        <w:tab w:val="center" w:pos="4513"/>
        <w:tab w:val="right" w:pos="9026"/>
      </w:tabs>
    </w:pPr>
  </w:style>
  <w:style w:type="character" w:customStyle="1" w:styleId="FooterChar">
    <w:name w:val="Footer Char"/>
    <w:basedOn w:val="DefaultParagraphFont"/>
    <w:link w:val="Footer"/>
    <w:uiPriority w:val="99"/>
    <w:rsid w:val="0011218A"/>
    <w:rPr>
      <w:rFonts w:ascii="Times New Roman" w:hAnsi="Times New Roman" w:cs="Times New Roman"/>
      <w:lang w:val="en-US"/>
    </w:rPr>
  </w:style>
  <w:style w:type="character" w:styleId="PageNumber">
    <w:name w:val="page number"/>
    <w:basedOn w:val="DefaultParagraphFont"/>
    <w:uiPriority w:val="99"/>
    <w:semiHidden/>
    <w:unhideWhenUsed/>
    <w:rsid w:val="0011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Ashley</dc:creator>
  <cp:keywords/>
  <dc:description/>
  <cp:lastModifiedBy>Lucie Wibberley</cp:lastModifiedBy>
  <cp:revision>2</cp:revision>
  <dcterms:created xsi:type="dcterms:W3CDTF">2022-06-29T09:38:00Z</dcterms:created>
  <dcterms:modified xsi:type="dcterms:W3CDTF">2022-06-29T09:38:00Z</dcterms:modified>
</cp:coreProperties>
</file>