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C38D" w14:textId="77777777" w:rsidR="00F63C9B" w:rsidRDefault="00F63C9B" w:rsidP="00F63C9B">
      <w:pPr>
        <w:rPr>
          <w:rFonts w:ascii="Lucida Bright" w:hAnsi="Lucida Bright" w:cs="Forte Forward"/>
          <w:b/>
          <w:bCs/>
          <w:color w:val="00B050"/>
          <w:sz w:val="40"/>
          <w:szCs w:val="40"/>
        </w:rPr>
      </w:pPr>
      <w:r>
        <w:rPr>
          <w:rFonts w:ascii="Lucida Bright" w:hAnsi="Lucida Bright" w:cs="Forte Forward"/>
          <w:b/>
          <w:bCs/>
          <w:noProof/>
          <w:color w:val="00B050"/>
          <w:sz w:val="40"/>
          <w:szCs w:val="40"/>
        </w:rPr>
        <w:drawing>
          <wp:anchor distT="0" distB="0" distL="114300" distR="114300" simplePos="0" relativeHeight="251658240" behindDoc="0" locked="0" layoutInCell="1" allowOverlap="1" wp14:anchorId="747C9479" wp14:editId="722ABDCD">
            <wp:simplePos x="0" y="0"/>
            <wp:positionH relativeFrom="margin">
              <wp:posOffset>-381000</wp:posOffset>
            </wp:positionH>
            <wp:positionV relativeFrom="margin">
              <wp:posOffset>-69850</wp:posOffset>
            </wp:positionV>
            <wp:extent cx="1073150" cy="20923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73150" cy="2092325"/>
                    </a:xfrm>
                    <a:prstGeom prst="rect">
                      <a:avLst/>
                    </a:prstGeom>
                  </pic:spPr>
                </pic:pic>
              </a:graphicData>
            </a:graphic>
            <wp14:sizeRelH relativeFrom="margin">
              <wp14:pctWidth>0</wp14:pctWidth>
            </wp14:sizeRelH>
            <wp14:sizeRelV relativeFrom="margin">
              <wp14:pctHeight>0</wp14:pctHeight>
            </wp14:sizeRelV>
          </wp:anchor>
        </w:drawing>
      </w:r>
      <w:r>
        <w:rPr>
          <w:rFonts w:ascii="Lucida Bright" w:hAnsi="Lucida Bright" w:cs="Forte Forward"/>
          <w:b/>
          <w:bCs/>
          <w:color w:val="00B050"/>
          <w:sz w:val="40"/>
          <w:szCs w:val="40"/>
        </w:rPr>
        <w:t xml:space="preserve">        </w:t>
      </w:r>
    </w:p>
    <w:p w14:paraId="0741B191" w14:textId="03D57017" w:rsidR="00136965" w:rsidRPr="00F63C9B" w:rsidRDefault="00F63C9B" w:rsidP="00F63C9B">
      <w:pPr>
        <w:ind w:left="2160"/>
        <w:rPr>
          <w:rFonts w:ascii="Lucida Bright" w:hAnsi="Lucida Bright" w:cs="Forte Forward"/>
          <w:b/>
          <w:bCs/>
          <w:color w:val="00B050"/>
          <w:sz w:val="44"/>
          <w:szCs w:val="44"/>
        </w:rPr>
      </w:pPr>
      <w:r w:rsidRPr="00F63C9B">
        <w:rPr>
          <w:rFonts w:ascii="Lucida Bright" w:hAnsi="Lucida Bright" w:cs="Forte Forward"/>
          <w:b/>
          <w:bCs/>
          <w:color w:val="00B050"/>
          <w:sz w:val="44"/>
          <w:szCs w:val="44"/>
        </w:rPr>
        <w:t>Reading Crown Court</w:t>
      </w:r>
    </w:p>
    <w:p w14:paraId="14C7B467" w14:textId="0B1C3C0B" w:rsidR="00F63C9B" w:rsidRPr="00F63C9B" w:rsidRDefault="00F63C9B" w:rsidP="00F63C9B">
      <w:pPr>
        <w:rPr>
          <w:rFonts w:ascii="Lucida Bright" w:hAnsi="Lucida Bright" w:cs="Forte Forward"/>
          <w:b/>
          <w:bCs/>
          <w:color w:val="00B050"/>
          <w:sz w:val="44"/>
          <w:szCs w:val="44"/>
        </w:rPr>
      </w:pPr>
      <w:r w:rsidRPr="00F63C9B">
        <w:rPr>
          <w:rFonts w:ascii="Lucida Bright" w:hAnsi="Lucida Bright" w:cs="Forte Forward"/>
          <w:b/>
          <w:bCs/>
          <w:color w:val="00B050"/>
          <w:sz w:val="44"/>
          <w:szCs w:val="44"/>
        </w:rPr>
        <w:t xml:space="preserve">             Spring Update</w:t>
      </w:r>
    </w:p>
    <w:p w14:paraId="087DDCAD" w14:textId="5F878774" w:rsidR="00F63C9B" w:rsidRDefault="00F63C9B" w:rsidP="00F63C9B">
      <w:pPr>
        <w:jc w:val="center"/>
        <w:rPr>
          <w:rFonts w:ascii="Lucida Bright" w:hAnsi="Lucida Bright" w:cs="Forte Forward"/>
          <w:b/>
          <w:bCs/>
          <w:color w:val="00B050"/>
          <w:sz w:val="40"/>
          <w:szCs w:val="40"/>
        </w:rPr>
      </w:pPr>
    </w:p>
    <w:p w14:paraId="6D64463A" w14:textId="790FBD9A" w:rsidR="00F63C9B" w:rsidRDefault="00F63C9B" w:rsidP="00F63C9B">
      <w:pPr>
        <w:jc w:val="center"/>
        <w:rPr>
          <w:rFonts w:ascii="Lucida Bright" w:hAnsi="Lucida Bright" w:cs="Forte Forward"/>
          <w:b/>
          <w:bCs/>
          <w:color w:val="00B050"/>
          <w:sz w:val="40"/>
          <w:szCs w:val="40"/>
        </w:rPr>
      </w:pPr>
    </w:p>
    <w:p w14:paraId="6E6A2E80" w14:textId="35D416A7" w:rsidR="00F63C9B" w:rsidRDefault="00F63C9B" w:rsidP="00F63C9B">
      <w:pPr>
        <w:spacing w:line="360" w:lineRule="auto"/>
        <w:rPr>
          <w:rFonts w:ascii="Lucida Bright" w:hAnsi="Lucida Bright" w:cs="Forte Forward"/>
          <w:sz w:val="24"/>
          <w:szCs w:val="24"/>
        </w:rPr>
      </w:pPr>
      <w:r w:rsidRPr="00F63C9B">
        <w:rPr>
          <w:rFonts w:ascii="Lucida Bright" w:hAnsi="Lucida Bright" w:cs="Forte Forward"/>
          <w:sz w:val="24"/>
          <w:szCs w:val="24"/>
        </w:rPr>
        <w:t>Welcome to the latest update from Reading Crown Court, which aims to set out the position as of 1</w:t>
      </w:r>
      <w:r w:rsidRPr="00F63C9B">
        <w:rPr>
          <w:rFonts w:ascii="Lucida Bright" w:hAnsi="Lucida Bright" w:cs="Forte Forward"/>
          <w:sz w:val="24"/>
          <w:szCs w:val="24"/>
          <w:vertAlign w:val="superscript"/>
        </w:rPr>
        <w:t>st</w:t>
      </w:r>
      <w:r w:rsidRPr="00F63C9B">
        <w:rPr>
          <w:rFonts w:ascii="Lucida Bright" w:hAnsi="Lucida Bright" w:cs="Forte Forward"/>
          <w:sz w:val="24"/>
          <w:szCs w:val="24"/>
        </w:rPr>
        <w:t xml:space="preserve"> April 2023</w:t>
      </w:r>
    </w:p>
    <w:p w14:paraId="2475CC87" w14:textId="77777777" w:rsidR="00465E2A" w:rsidRPr="00F63C9B" w:rsidRDefault="00465E2A" w:rsidP="00F63C9B">
      <w:pPr>
        <w:spacing w:line="360" w:lineRule="auto"/>
        <w:rPr>
          <w:rFonts w:ascii="Lucida Bright" w:hAnsi="Lucida Bright" w:cs="Forte Forward"/>
          <w:sz w:val="24"/>
          <w:szCs w:val="24"/>
        </w:rPr>
      </w:pPr>
    </w:p>
    <w:p w14:paraId="50D67B91" w14:textId="5F2E7BB2" w:rsidR="00F63C9B" w:rsidRDefault="00465E2A" w:rsidP="00F63C9B">
      <w:pPr>
        <w:rPr>
          <w:rFonts w:ascii="Lucida Bright" w:hAnsi="Lucida Bright" w:cs="Forte Forward"/>
          <w:b/>
          <w:bCs/>
          <w:color w:val="00B050"/>
          <w:sz w:val="28"/>
          <w:szCs w:val="28"/>
        </w:rPr>
      </w:pPr>
      <w:r>
        <w:rPr>
          <w:rFonts w:ascii="Lucida Bright" w:hAnsi="Lucida Bright" w:cs="Forte Forward"/>
          <w:b/>
          <w:bCs/>
          <w:color w:val="00B050"/>
          <w:sz w:val="28"/>
          <w:szCs w:val="28"/>
        </w:rPr>
        <w:t>Statistics</w:t>
      </w:r>
    </w:p>
    <w:p w14:paraId="3755EAEB" w14:textId="59685B98" w:rsidR="00465E2A" w:rsidRDefault="00465E2A" w:rsidP="00F63C9B">
      <w:pPr>
        <w:rPr>
          <w:rFonts w:ascii="Lucida Bright" w:hAnsi="Lucida Bright" w:cs="Forte Forward"/>
          <w:sz w:val="24"/>
          <w:szCs w:val="24"/>
        </w:rPr>
      </w:pPr>
      <w:r>
        <w:rPr>
          <w:rFonts w:ascii="Lucida Bright" w:hAnsi="Lucida Bright" w:cs="Forte Forward"/>
          <w:sz w:val="24"/>
          <w:szCs w:val="24"/>
        </w:rPr>
        <w:t>Statistics have been something of a thorny subject lately. The basis upon which the statistics are calculated by HMCTS seems – at least to me – to be irrational. For example: if a trial is listed on Monday, legal argument takes place and the jury are then sworn in on Tuesday – that is counted as 2 trials: one ineffective and one effective. It doesn’t matter that all parties have been engaged in court all day working hard, and as I understand it, it is irrelevant for the purposes of the statistics whether or not the judge deems the Monday as ‘Day 1’. This seems bonkers to me, and it probably does to you to</w:t>
      </w:r>
      <w:r w:rsidR="007F3D9F">
        <w:rPr>
          <w:rFonts w:ascii="Lucida Bright" w:hAnsi="Lucida Bright" w:cs="Forte Forward"/>
          <w:sz w:val="24"/>
          <w:szCs w:val="24"/>
        </w:rPr>
        <w:t>o</w:t>
      </w:r>
      <w:r>
        <w:rPr>
          <w:rFonts w:ascii="Lucida Bright" w:hAnsi="Lucida Bright" w:cs="Forte Forward"/>
          <w:sz w:val="24"/>
          <w:szCs w:val="24"/>
        </w:rPr>
        <w:t xml:space="preserve">. </w:t>
      </w:r>
    </w:p>
    <w:p w14:paraId="154C459E" w14:textId="358C4DEC" w:rsidR="00465E2A" w:rsidRDefault="00465E2A" w:rsidP="00F63C9B">
      <w:pPr>
        <w:rPr>
          <w:rFonts w:ascii="Lucida Bright" w:hAnsi="Lucida Bright" w:cs="Forte Forward"/>
          <w:sz w:val="24"/>
          <w:szCs w:val="24"/>
        </w:rPr>
      </w:pPr>
      <w:r>
        <w:rPr>
          <w:rFonts w:ascii="Lucida Bright" w:hAnsi="Lucida Bright" w:cs="Forte Forward"/>
          <w:sz w:val="24"/>
          <w:szCs w:val="24"/>
        </w:rPr>
        <w:t xml:space="preserve">Does it matter? Well yes, it does. Policy and resource decisions at national, regional and local levels are decided according to statistics; listing protocols – e.g. </w:t>
      </w:r>
      <w:r w:rsidR="00DB4493">
        <w:rPr>
          <w:rFonts w:ascii="Lucida Bright" w:hAnsi="Lucida Bright" w:cs="Forte Forward"/>
          <w:sz w:val="24"/>
          <w:szCs w:val="24"/>
        </w:rPr>
        <w:t xml:space="preserve">whether trials should be fixed or placed in a warned list, and </w:t>
      </w:r>
      <w:r>
        <w:rPr>
          <w:rFonts w:ascii="Lucida Bright" w:hAnsi="Lucida Bright" w:cs="Forte Forward"/>
          <w:sz w:val="24"/>
          <w:szCs w:val="24"/>
        </w:rPr>
        <w:t xml:space="preserve">how many cases should be put into a warned list – are </w:t>
      </w:r>
      <w:r w:rsidR="002A2E56">
        <w:rPr>
          <w:rFonts w:ascii="Lucida Bright" w:hAnsi="Lucida Bright" w:cs="Forte Forward"/>
          <w:sz w:val="24"/>
          <w:szCs w:val="24"/>
        </w:rPr>
        <w:t xml:space="preserve">influenced by </w:t>
      </w:r>
      <w:r>
        <w:rPr>
          <w:rFonts w:ascii="Lucida Bright" w:hAnsi="Lucida Bright" w:cs="Forte Forward"/>
          <w:sz w:val="24"/>
          <w:szCs w:val="24"/>
        </w:rPr>
        <w:t>the statistics. Get the statistics wrong, or fail to understand what they actually represent</w:t>
      </w:r>
      <w:r w:rsidR="002A2E56">
        <w:rPr>
          <w:rFonts w:ascii="Lucida Bright" w:hAnsi="Lucida Bright" w:cs="Forte Forward"/>
          <w:sz w:val="24"/>
          <w:szCs w:val="24"/>
        </w:rPr>
        <w:t>, and it</w:t>
      </w:r>
      <w:r>
        <w:rPr>
          <w:rFonts w:ascii="Lucida Bright" w:hAnsi="Lucida Bright" w:cs="Forte Forward"/>
          <w:sz w:val="24"/>
          <w:szCs w:val="24"/>
        </w:rPr>
        <w:t xml:space="preserve"> may mean that the wrong decisions are made and with adverse consequences.</w:t>
      </w:r>
    </w:p>
    <w:p w14:paraId="1B18DE9A" w14:textId="7B16A131" w:rsidR="00465E2A" w:rsidRDefault="00465E2A" w:rsidP="00F63C9B">
      <w:pPr>
        <w:rPr>
          <w:rFonts w:ascii="Lucida Bright" w:hAnsi="Lucida Bright" w:cs="Forte Forward"/>
          <w:sz w:val="24"/>
          <w:szCs w:val="24"/>
        </w:rPr>
      </w:pPr>
      <w:r>
        <w:rPr>
          <w:rFonts w:ascii="Lucida Bright" w:hAnsi="Lucida Bright" w:cs="Forte Forward"/>
          <w:sz w:val="24"/>
          <w:szCs w:val="24"/>
        </w:rPr>
        <w:t xml:space="preserve">The statistics I </w:t>
      </w:r>
      <w:r w:rsidR="00E65223">
        <w:rPr>
          <w:rFonts w:ascii="Lucida Bright" w:hAnsi="Lucida Bright" w:cs="Forte Forward"/>
          <w:sz w:val="24"/>
          <w:szCs w:val="24"/>
        </w:rPr>
        <w:t>give in these monthly updates</w:t>
      </w:r>
      <w:r>
        <w:rPr>
          <w:rFonts w:ascii="Lucida Bright" w:hAnsi="Lucida Bright" w:cs="Forte Forward"/>
          <w:sz w:val="24"/>
          <w:szCs w:val="24"/>
        </w:rPr>
        <w:t xml:space="preserve"> show what most of us in court would understand by </w:t>
      </w:r>
      <w:r w:rsidR="00E65223">
        <w:rPr>
          <w:rFonts w:ascii="Lucida Bright" w:hAnsi="Lucida Bright" w:cs="Forte Forward"/>
          <w:sz w:val="24"/>
          <w:szCs w:val="24"/>
        </w:rPr>
        <w:t xml:space="preserve">what is </w:t>
      </w:r>
      <w:r>
        <w:rPr>
          <w:rFonts w:ascii="Lucida Bright" w:hAnsi="Lucida Bright" w:cs="Forte Forward"/>
          <w:sz w:val="24"/>
          <w:szCs w:val="24"/>
        </w:rPr>
        <w:t>an ‘effective’, ‘cracked’ or ‘ineffective’ trial. If a case has proceeded to trial without needing to be adjourned off, then I have counted it as effective, even if the jury was not sworn in on day 1. If, on the other hand, a trial has had to be adjourned to a wholly new date some weeks or months away, then I have counted that as ineffective.</w:t>
      </w:r>
    </w:p>
    <w:p w14:paraId="15D4FC4A" w14:textId="01D864EB" w:rsidR="00465E2A" w:rsidRDefault="00465E2A" w:rsidP="00F63C9B">
      <w:pPr>
        <w:rPr>
          <w:rFonts w:ascii="Lucida Bright" w:hAnsi="Lucida Bright" w:cs="Forte Forward"/>
          <w:sz w:val="24"/>
          <w:szCs w:val="24"/>
        </w:rPr>
      </w:pPr>
      <w:r>
        <w:rPr>
          <w:rFonts w:ascii="Lucida Bright" w:hAnsi="Lucida Bright" w:cs="Forte Forward"/>
          <w:sz w:val="24"/>
          <w:szCs w:val="24"/>
        </w:rPr>
        <w:t>This month, I have shown the comparison between ‘real’ and HMCTS statistics in the final 2 columns.</w:t>
      </w:r>
    </w:p>
    <w:p w14:paraId="65A43F4B" w14:textId="5FD1FDE3" w:rsidR="00465E2A" w:rsidRDefault="00465E2A" w:rsidP="00F63C9B">
      <w:pPr>
        <w:rPr>
          <w:rFonts w:ascii="Lucida Bright" w:hAnsi="Lucida Bright" w:cs="Forte Forward"/>
          <w:sz w:val="24"/>
          <w:szCs w:val="24"/>
        </w:rPr>
      </w:pPr>
      <w:r>
        <w:rPr>
          <w:rFonts w:ascii="Lucida Bright" w:hAnsi="Lucida Bright" w:cs="Forte Forward"/>
          <w:sz w:val="24"/>
          <w:szCs w:val="24"/>
        </w:rPr>
        <w:lastRenderedPageBreak/>
        <w:t>The figure for outstanding trials is a figure that I manually check each month. It may not be 100% accurate as the court records are not always kept up to date</w:t>
      </w:r>
      <w:r w:rsidR="00906B22">
        <w:rPr>
          <w:rFonts w:ascii="Lucida Bright" w:hAnsi="Lucida Bright" w:cs="Forte Forward"/>
          <w:sz w:val="24"/>
          <w:szCs w:val="24"/>
        </w:rPr>
        <w:t>; but I would be confident that it is accurate to within about 10 cases.</w:t>
      </w:r>
      <w:r w:rsidR="009B41D9">
        <w:rPr>
          <w:rFonts w:ascii="Lucida Bright" w:hAnsi="Lucida Bright" w:cs="Forte Forward"/>
          <w:sz w:val="24"/>
          <w:szCs w:val="24"/>
        </w:rPr>
        <w:t xml:space="preserve"> Again, this will differ from HMCTS statistics as I count the number of individual trials, not the number of individual defendants.</w:t>
      </w:r>
    </w:p>
    <w:p w14:paraId="3E97799A" w14:textId="5288A956" w:rsidR="00906B22" w:rsidRDefault="002237C3" w:rsidP="00F63C9B">
      <w:pPr>
        <w:rPr>
          <w:rFonts w:ascii="Lucida Bright" w:hAnsi="Lucida Bright" w:cs="Forte Forward"/>
          <w:sz w:val="24"/>
          <w:szCs w:val="24"/>
        </w:rPr>
      </w:pPr>
      <w:r>
        <w:rPr>
          <w:rFonts w:ascii="Lucida Bright" w:hAnsi="Lucida Bright" w:cs="Forte Forward"/>
          <w:sz w:val="24"/>
          <w:szCs w:val="24"/>
        </w:rPr>
        <w:t>Similarly, t</w:t>
      </w:r>
      <w:r w:rsidR="00906B22">
        <w:rPr>
          <w:rFonts w:ascii="Lucida Bright" w:hAnsi="Lucida Bright" w:cs="Forte Forward"/>
          <w:sz w:val="24"/>
          <w:szCs w:val="24"/>
        </w:rPr>
        <w:t>he CTL figure</w:t>
      </w:r>
      <w:r>
        <w:rPr>
          <w:rFonts w:ascii="Lucida Bright" w:hAnsi="Lucida Bright" w:cs="Forte Forward"/>
          <w:sz w:val="24"/>
          <w:szCs w:val="24"/>
        </w:rPr>
        <w:t xml:space="preserve"> that I give</w:t>
      </w:r>
      <w:r w:rsidR="00906B22">
        <w:rPr>
          <w:rFonts w:ascii="Lucida Bright" w:hAnsi="Lucida Bright" w:cs="Forte Forward"/>
          <w:sz w:val="24"/>
          <w:szCs w:val="24"/>
        </w:rPr>
        <w:t xml:space="preserve"> relates to the number of cases in which one or more defendant is subject to CTLs, rather than the total number of individual defendants in custody.</w:t>
      </w:r>
    </w:p>
    <w:p w14:paraId="6F58AE37" w14:textId="77777777" w:rsidR="009B41D9" w:rsidRDefault="009B41D9" w:rsidP="00F63C9B">
      <w:pPr>
        <w:rPr>
          <w:rFonts w:ascii="Lucida Bright" w:hAnsi="Lucida Bright" w:cs="Forte Forward"/>
          <w:sz w:val="24"/>
          <w:szCs w:val="24"/>
        </w:rPr>
      </w:pPr>
    </w:p>
    <w:tbl>
      <w:tblPr>
        <w:tblStyle w:val="TableGrid"/>
        <w:tblW w:w="0" w:type="auto"/>
        <w:tblLook w:val="04A0" w:firstRow="1" w:lastRow="0" w:firstColumn="1" w:lastColumn="0" w:noHBand="0" w:noVBand="1"/>
      </w:tblPr>
      <w:tblGrid>
        <w:gridCol w:w="2282"/>
        <w:gridCol w:w="924"/>
        <w:gridCol w:w="935"/>
        <w:gridCol w:w="926"/>
        <w:gridCol w:w="924"/>
        <w:gridCol w:w="924"/>
        <w:gridCol w:w="1001"/>
        <w:gridCol w:w="1100"/>
      </w:tblGrid>
      <w:tr w:rsidR="00906B22" w:rsidRPr="00906B22" w14:paraId="0477CA78" w14:textId="77777777" w:rsidTr="00187BBA">
        <w:tc>
          <w:tcPr>
            <w:tcW w:w="2352" w:type="dxa"/>
            <w:tcBorders>
              <w:top w:val="single" w:sz="4" w:space="0" w:color="auto"/>
              <w:left w:val="single" w:sz="4" w:space="0" w:color="auto"/>
              <w:bottom w:val="single" w:sz="4" w:space="0" w:color="auto"/>
              <w:right w:val="single" w:sz="4" w:space="0" w:color="auto"/>
            </w:tcBorders>
          </w:tcPr>
          <w:p w14:paraId="794AF3A5"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tcPr>
          <w:p w14:paraId="4B71EB44"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Oct 22</w:t>
            </w:r>
          </w:p>
        </w:tc>
        <w:tc>
          <w:tcPr>
            <w:tcW w:w="960" w:type="dxa"/>
            <w:tcBorders>
              <w:top w:val="single" w:sz="4" w:space="0" w:color="auto"/>
              <w:left w:val="single" w:sz="4" w:space="0" w:color="auto"/>
              <w:bottom w:val="single" w:sz="4" w:space="0" w:color="auto"/>
              <w:right w:val="single" w:sz="4" w:space="0" w:color="auto"/>
            </w:tcBorders>
          </w:tcPr>
          <w:p w14:paraId="6C5B5FF3"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Nov 22</w:t>
            </w:r>
          </w:p>
        </w:tc>
        <w:tc>
          <w:tcPr>
            <w:tcW w:w="954" w:type="dxa"/>
            <w:tcBorders>
              <w:top w:val="single" w:sz="4" w:space="0" w:color="auto"/>
              <w:left w:val="single" w:sz="4" w:space="0" w:color="auto"/>
              <w:bottom w:val="single" w:sz="4" w:space="0" w:color="auto"/>
              <w:right w:val="single" w:sz="4" w:space="0" w:color="auto"/>
            </w:tcBorders>
          </w:tcPr>
          <w:p w14:paraId="087CDBBA"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Dec 22</w:t>
            </w:r>
          </w:p>
        </w:tc>
        <w:tc>
          <w:tcPr>
            <w:tcW w:w="953" w:type="dxa"/>
            <w:tcBorders>
              <w:top w:val="single" w:sz="4" w:space="0" w:color="auto"/>
              <w:left w:val="single" w:sz="4" w:space="0" w:color="auto"/>
              <w:bottom w:val="single" w:sz="4" w:space="0" w:color="auto"/>
              <w:right w:val="single" w:sz="4" w:space="0" w:color="auto"/>
            </w:tcBorders>
          </w:tcPr>
          <w:p w14:paraId="39061828"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Jan 23</w:t>
            </w:r>
          </w:p>
        </w:tc>
        <w:tc>
          <w:tcPr>
            <w:tcW w:w="953" w:type="dxa"/>
            <w:tcBorders>
              <w:top w:val="single" w:sz="4" w:space="0" w:color="auto"/>
              <w:left w:val="single" w:sz="4" w:space="0" w:color="auto"/>
              <w:bottom w:val="single" w:sz="4" w:space="0" w:color="auto"/>
              <w:right w:val="single" w:sz="4" w:space="0" w:color="auto"/>
            </w:tcBorders>
          </w:tcPr>
          <w:p w14:paraId="39D9891A"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Feb 23</w:t>
            </w:r>
          </w:p>
        </w:tc>
        <w:tc>
          <w:tcPr>
            <w:tcW w:w="1005" w:type="dxa"/>
            <w:tcBorders>
              <w:top w:val="single" w:sz="4" w:space="0" w:color="auto"/>
              <w:left w:val="single" w:sz="4" w:space="0" w:color="auto"/>
              <w:bottom w:val="single" w:sz="4" w:space="0" w:color="auto"/>
              <w:right w:val="single" w:sz="4" w:space="0" w:color="auto"/>
            </w:tcBorders>
          </w:tcPr>
          <w:p w14:paraId="696D8ABA"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March 23</w:t>
            </w:r>
          </w:p>
        </w:tc>
        <w:tc>
          <w:tcPr>
            <w:tcW w:w="886" w:type="dxa"/>
            <w:tcBorders>
              <w:top w:val="single" w:sz="4" w:space="0" w:color="auto"/>
              <w:left w:val="single" w:sz="4" w:space="0" w:color="auto"/>
              <w:bottom w:val="single" w:sz="4" w:space="0" w:color="auto"/>
              <w:right w:val="single" w:sz="4" w:space="0" w:color="auto"/>
            </w:tcBorders>
          </w:tcPr>
          <w:p w14:paraId="2A6FEB12" w14:textId="77777777" w:rsidR="00906B22" w:rsidRPr="005A1A8C" w:rsidRDefault="00906B22" w:rsidP="00906B22">
            <w:pPr>
              <w:spacing w:after="160" w:line="259" w:lineRule="auto"/>
              <w:rPr>
                <w:rFonts w:ascii="Lucida Bright" w:hAnsi="Lucida Bright" w:cs="Forte Forward"/>
                <w:b/>
                <w:bCs/>
                <w:color w:val="FF0000"/>
                <w:sz w:val="24"/>
                <w:szCs w:val="24"/>
              </w:rPr>
            </w:pPr>
            <w:r w:rsidRPr="005A1A8C">
              <w:rPr>
                <w:rFonts w:ascii="Lucida Bright" w:hAnsi="Lucida Bright" w:cs="Forte Forward"/>
                <w:b/>
                <w:bCs/>
                <w:color w:val="FF0000"/>
                <w:sz w:val="24"/>
                <w:szCs w:val="24"/>
              </w:rPr>
              <w:t>March</w:t>
            </w:r>
          </w:p>
          <w:p w14:paraId="2299E1CA" w14:textId="77777777" w:rsidR="00906B22" w:rsidRPr="005A1A8C" w:rsidRDefault="00906B22" w:rsidP="00906B22">
            <w:pPr>
              <w:spacing w:after="160" w:line="259" w:lineRule="auto"/>
              <w:rPr>
                <w:rFonts w:ascii="Lucida Bright" w:hAnsi="Lucida Bright" w:cs="Forte Forward"/>
                <w:b/>
                <w:bCs/>
                <w:color w:val="FF0000"/>
                <w:sz w:val="24"/>
                <w:szCs w:val="24"/>
              </w:rPr>
            </w:pPr>
            <w:r w:rsidRPr="005A1A8C">
              <w:rPr>
                <w:rFonts w:ascii="Lucida Bright" w:hAnsi="Lucida Bright" w:cs="Forte Forward"/>
                <w:b/>
                <w:bCs/>
                <w:color w:val="FF0000"/>
                <w:sz w:val="24"/>
                <w:szCs w:val="24"/>
              </w:rPr>
              <w:t>HMCTS</w:t>
            </w:r>
          </w:p>
        </w:tc>
      </w:tr>
      <w:tr w:rsidR="00906B22" w:rsidRPr="00906B22" w14:paraId="79BFA41C" w14:textId="77777777" w:rsidTr="00187BBA">
        <w:tc>
          <w:tcPr>
            <w:tcW w:w="2352" w:type="dxa"/>
            <w:tcBorders>
              <w:top w:val="single" w:sz="4" w:space="0" w:color="auto"/>
              <w:left w:val="single" w:sz="4" w:space="0" w:color="auto"/>
              <w:bottom w:val="single" w:sz="4" w:space="0" w:color="auto"/>
              <w:right w:val="single" w:sz="4" w:space="0" w:color="auto"/>
            </w:tcBorders>
            <w:hideMark/>
          </w:tcPr>
          <w:p w14:paraId="029F0708"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Effective trials</w:t>
            </w:r>
          </w:p>
        </w:tc>
        <w:tc>
          <w:tcPr>
            <w:tcW w:w="953" w:type="dxa"/>
            <w:tcBorders>
              <w:top w:val="single" w:sz="4" w:space="0" w:color="auto"/>
              <w:left w:val="single" w:sz="4" w:space="0" w:color="auto"/>
              <w:bottom w:val="single" w:sz="4" w:space="0" w:color="auto"/>
              <w:right w:val="single" w:sz="4" w:space="0" w:color="auto"/>
            </w:tcBorders>
          </w:tcPr>
          <w:p w14:paraId="29DD828B"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16</w:t>
            </w:r>
          </w:p>
        </w:tc>
        <w:tc>
          <w:tcPr>
            <w:tcW w:w="960" w:type="dxa"/>
            <w:tcBorders>
              <w:top w:val="single" w:sz="4" w:space="0" w:color="auto"/>
              <w:left w:val="single" w:sz="4" w:space="0" w:color="auto"/>
              <w:bottom w:val="single" w:sz="4" w:space="0" w:color="auto"/>
              <w:right w:val="single" w:sz="4" w:space="0" w:color="auto"/>
            </w:tcBorders>
          </w:tcPr>
          <w:p w14:paraId="31E5D0A9"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21</w:t>
            </w:r>
          </w:p>
        </w:tc>
        <w:tc>
          <w:tcPr>
            <w:tcW w:w="954" w:type="dxa"/>
            <w:tcBorders>
              <w:top w:val="single" w:sz="4" w:space="0" w:color="auto"/>
              <w:left w:val="single" w:sz="4" w:space="0" w:color="auto"/>
              <w:bottom w:val="single" w:sz="4" w:space="0" w:color="auto"/>
              <w:right w:val="single" w:sz="4" w:space="0" w:color="auto"/>
            </w:tcBorders>
          </w:tcPr>
          <w:p w14:paraId="5882BCC8"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9</w:t>
            </w:r>
          </w:p>
        </w:tc>
        <w:tc>
          <w:tcPr>
            <w:tcW w:w="953" w:type="dxa"/>
            <w:tcBorders>
              <w:top w:val="single" w:sz="4" w:space="0" w:color="auto"/>
              <w:left w:val="single" w:sz="4" w:space="0" w:color="auto"/>
              <w:bottom w:val="single" w:sz="4" w:space="0" w:color="auto"/>
              <w:right w:val="single" w:sz="4" w:space="0" w:color="auto"/>
            </w:tcBorders>
          </w:tcPr>
          <w:p w14:paraId="2A91393F"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25</w:t>
            </w:r>
          </w:p>
        </w:tc>
        <w:tc>
          <w:tcPr>
            <w:tcW w:w="953" w:type="dxa"/>
            <w:tcBorders>
              <w:top w:val="single" w:sz="4" w:space="0" w:color="auto"/>
              <w:left w:val="single" w:sz="4" w:space="0" w:color="auto"/>
              <w:bottom w:val="single" w:sz="4" w:space="0" w:color="auto"/>
              <w:right w:val="single" w:sz="4" w:space="0" w:color="auto"/>
            </w:tcBorders>
          </w:tcPr>
          <w:p w14:paraId="204DF1A4"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14</w:t>
            </w:r>
          </w:p>
        </w:tc>
        <w:tc>
          <w:tcPr>
            <w:tcW w:w="1005" w:type="dxa"/>
            <w:tcBorders>
              <w:top w:val="single" w:sz="4" w:space="0" w:color="auto"/>
              <w:left w:val="single" w:sz="4" w:space="0" w:color="auto"/>
              <w:bottom w:val="single" w:sz="4" w:space="0" w:color="auto"/>
              <w:right w:val="single" w:sz="4" w:space="0" w:color="auto"/>
            </w:tcBorders>
          </w:tcPr>
          <w:p w14:paraId="693BEC8E"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20</w:t>
            </w:r>
          </w:p>
        </w:tc>
        <w:tc>
          <w:tcPr>
            <w:tcW w:w="886" w:type="dxa"/>
            <w:tcBorders>
              <w:top w:val="single" w:sz="4" w:space="0" w:color="auto"/>
              <w:left w:val="single" w:sz="4" w:space="0" w:color="auto"/>
              <w:bottom w:val="single" w:sz="4" w:space="0" w:color="auto"/>
              <w:right w:val="single" w:sz="4" w:space="0" w:color="auto"/>
            </w:tcBorders>
          </w:tcPr>
          <w:p w14:paraId="3AEEE478" w14:textId="77777777" w:rsidR="00906B22" w:rsidRPr="005A1A8C" w:rsidRDefault="00906B22" w:rsidP="00906B22">
            <w:pPr>
              <w:spacing w:after="160" w:line="259" w:lineRule="auto"/>
              <w:rPr>
                <w:rFonts w:ascii="Lucida Bright" w:hAnsi="Lucida Bright" w:cs="Forte Forward"/>
                <w:color w:val="FF0000"/>
                <w:sz w:val="24"/>
                <w:szCs w:val="24"/>
              </w:rPr>
            </w:pPr>
            <w:r w:rsidRPr="005A1A8C">
              <w:rPr>
                <w:rFonts w:ascii="Lucida Bright" w:hAnsi="Lucida Bright" w:cs="Forte Forward"/>
                <w:color w:val="FF0000"/>
                <w:sz w:val="24"/>
                <w:szCs w:val="24"/>
              </w:rPr>
              <w:t>21</w:t>
            </w:r>
          </w:p>
        </w:tc>
      </w:tr>
      <w:tr w:rsidR="00906B22" w:rsidRPr="00906B22" w14:paraId="693974EE" w14:textId="77777777" w:rsidTr="00187BBA">
        <w:tc>
          <w:tcPr>
            <w:tcW w:w="2352" w:type="dxa"/>
            <w:tcBorders>
              <w:top w:val="single" w:sz="4" w:space="0" w:color="auto"/>
              <w:left w:val="single" w:sz="4" w:space="0" w:color="auto"/>
              <w:bottom w:val="single" w:sz="4" w:space="0" w:color="auto"/>
              <w:right w:val="single" w:sz="4" w:space="0" w:color="auto"/>
            </w:tcBorders>
            <w:hideMark/>
          </w:tcPr>
          <w:p w14:paraId="4807C22E"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Ineffective trials</w:t>
            </w:r>
          </w:p>
        </w:tc>
        <w:tc>
          <w:tcPr>
            <w:tcW w:w="953" w:type="dxa"/>
            <w:tcBorders>
              <w:top w:val="single" w:sz="4" w:space="0" w:color="auto"/>
              <w:left w:val="single" w:sz="4" w:space="0" w:color="auto"/>
              <w:bottom w:val="single" w:sz="4" w:space="0" w:color="auto"/>
              <w:right w:val="single" w:sz="4" w:space="0" w:color="auto"/>
            </w:tcBorders>
          </w:tcPr>
          <w:p w14:paraId="6CB129DD"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10</w:t>
            </w:r>
          </w:p>
        </w:tc>
        <w:tc>
          <w:tcPr>
            <w:tcW w:w="960" w:type="dxa"/>
            <w:tcBorders>
              <w:top w:val="single" w:sz="4" w:space="0" w:color="auto"/>
              <w:left w:val="single" w:sz="4" w:space="0" w:color="auto"/>
              <w:bottom w:val="single" w:sz="4" w:space="0" w:color="auto"/>
              <w:right w:val="single" w:sz="4" w:space="0" w:color="auto"/>
            </w:tcBorders>
          </w:tcPr>
          <w:p w14:paraId="639FE43E"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w:t>
            </w:r>
          </w:p>
        </w:tc>
        <w:tc>
          <w:tcPr>
            <w:tcW w:w="954" w:type="dxa"/>
            <w:tcBorders>
              <w:top w:val="single" w:sz="4" w:space="0" w:color="auto"/>
              <w:left w:val="single" w:sz="4" w:space="0" w:color="auto"/>
              <w:bottom w:val="single" w:sz="4" w:space="0" w:color="auto"/>
              <w:right w:val="single" w:sz="4" w:space="0" w:color="auto"/>
            </w:tcBorders>
          </w:tcPr>
          <w:p w14:paraId="0803FA2A"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w:t>
            </w:r>
          </w:p>
        </w:tc>
        <w:tc>
          <w:tcPr>
            <w:tcW w:w="953" w:type="dxa"/>
            <w:tcBorders>
              <w:top w:val="single" w:sz="4" w:space="0" w:color="auto"/>
              <w:left w:val="single" w:sz="4" w:space="0" w:color="auto"/>
              <w:bottom w:val="single" w:sz="4" w:space="0" w:color="auto"/>
              <w:right w:val="single" w:sz="4" w:space="0" w:color="auto"/>
            </w:tcBorders>
          </w:tcPr>
          <w:p w14:paraId="1BA0D65B"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0</w:t>
            </w:r>
          </w:p>
        </w:tc>
        <w:tc>
          <w:tcPr>
            <w:tcW w:w="953" w:type="dxa"/>
            <w:tcBorders>
              <w:top w:val="single" w:sz="4" w:space="0" w:color="auto"/>
              <w:left w:val="single" w:sz="4" w:space="0" w:color="auto"/>
              <w:bottom w:val="single" w:sz="4" w:space="0" w:color="auto"/>
              <w:right w:val="single" w:sz="4" w:space="0" w:color="auto"/>
            </w:tcBorders>
          </w:tcPr>
          <w:p w14:paraId="044C2446"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5</w:t>
            </w:r>
          </w:p>
        </w:tc>
        <w:tc>
          <w:tcPr>
            <w:tcW w:w="1005" w:type="dxa"/>
            <w:tcBorders>
              <w:top w:val="single" w:sz="4" w:space="0" w:color="auto"/>
              <w:left w:val="single" w:sz="4" w:space="0" w:color="auto"/>
              <w:bottom w:val="single" w:sz="4" w:space="0" w:color="auto"/>
              <w:right w:val="single" w:sz="4" w:space="0" w:color="auto"/>
            </w:tcBorders>
          </w:tcPr>
          <w:p w14:paraId="78184248"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w:t>
            </w:r>
          </w:p>
        </w:tc>
        <w:tc>
          <w:tcPr>
            <w:tcW w:w="886" w:type="dxa"/>
            <w:tcBorders>
              <w:top w:val="single" w:sz="4" w:space="0" w:color="auto"/>
              <w:left w:val="single" w:sz="4" w:space="0" w:color="auto"/>
              <w:bottom w:val="single" w:sz="4" w:space="0" w:color="auto"/>
              <w:right w:val="single" w:sz="4" w:space="0" w:color="auto"/>
            </w:tcBorders>
          </w:tcPr>
          <w:p w14:paraId="55B3AE7A" w14:textId="77777777" w:rsidR="00906B22" w:rsidRPr="005A1A8C" w:rsidRDefault="00906B22" w:rsidP="00906B22">
            <w:pPr>
              <w:spacing w:after="160" w:line="259" w:lineRule="auto"/>
              <w:rPr>
                <w:rFonts w:ascii="Lucida Bright" w:hAnsi="Lucida Bright" w:cs="Forte Forward"/>
                <w:color w:val="FF0000"/>
                <w:sz w:val="24"/>
                <w:szCs w:val="24"/>
              </w:rPr>
            </w:pPr>
            <w:r w:rsidRPr="005A1A8C">
              <w:rPr>
                <w:rFonts w:ascii="Lucida Bright" w:hAnsi="Lucida Bright" w:cs="Forte Forward"/>
                <w:color w:val="FF0000"/>
                <w:sz w:val="24"/>
                <w:szCs w:val="24"/>
              </w:rPr>
              <w:t>12</w:t>
            </w:r>
          </w:p>
        </w:tc>
      </w:tr>
      <w:tr w:rsidR="00906B22" w:rsidRPr="00906B22" w14:paraId="75450FBB" w14:textId="77777777" w:rsidTr="00187BBA">
        <w:tc>
          <w:tcPr>
            <w:tcW w:w="2352" w:type="dxa"/>
            <w:tcBorders>
              <w:top w:val="single" w:sz="4" w:space="0" w:color="auto"/>
              <w:left w:val="single" w:sz="4" w:space="0" w:color="auto"/>
              <w:bottom w:val="single" w:sz="4" w:space="0" w:color="auto"/>
              <w:right w:val="single" w:sz="4" w:space="0" w:color="auto"/>
            </w:tcBorders>
            <w:hideMark/>
          </w:tcPr>
          <w:p w14:paraId="5C47BCE7"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[Advocate unavailable]</w:t>
            </w:r>
          </w:p>
        </w:tc>
        <w:tc>
          <w:tcPr>
            <w:tcW w:w="953" w:type="dxa"/>
            <w:tcBorders>
              <w:top w:val="single" w:sz="4" w:space="0" w:color="auto"/>
              <w:left w:val="single" w:sz="4" w:space="0" w:color="auto"/>
              <w:bottom w:val="single" w:sz="4" w:space="0" w:color="auto"/>
              <w:right w:val="single" w:sz="4" w:space="0" w:color="auto"/>
            </w:tcBorders>
          </w:tcPr>
          <w:p w14:paraId="4726E014"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w:t>
            </w:r>
          </w:p>
        </w:tc>
        <w:tc>
          <w:tcPr>
            <w:tcW w:w="960" w:type="dxa"/>
            <w:tcBorders>
              <w:top w:val="single" w:sz="4" w:space="0" w:color="auto"/>
              <w:left w:val="single" w:sz="4" w:space="0" w:color="auto"/>
              <w:bottom w:val="single" w:sz="4" w:space="0" w:color="auto"/>
              <w:right w:val="single" w:sz="4" w:space="0" w:color="auto"/>
            </w:tcBorders>
          </w:tcPr>
          <w:p w14:paraId="396F4A44"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[4]</w:t>
            </w:r>
          </w:p>
        </w:tc>
        <w:tc>
          <w:tcPr>
            <w:tcW w:w="954" w:type="dxa"/>
            <w:tcBorders>
              <w:top w:val="single" w:sz="4" w:space="0" w:color="auto"/>
              <w:left w:val="single" w:sz="4" w:space="0" w:color="auto"/>
              <w:bottom w:val="single" w:sz="4" w:space="0" w:color="auto"/>
              <w:right w:val="single" w:sz="4" w:space="0" w:color="auto"/>
            </w:tcBorders>
          </w:tcPr>
          <w:p w14:paraId="7D80D4DD"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[3]</w:t>
            </w:r>
          </w:p>
        </w:tc>
        <w:tc>
          <w:tcPr>
            <w:tcW w:w="953" w:type="dxa"/>
            <w:tcBorders>
              <w:top w:val="single" w:sz="4" w:space="0" w:color="auto"/>
              <w:left w:val="single" w:sz="4" w:space="0" w:color="auto"/>
              <w:bottom w:val="single" w:sz="4" w:space="0" w:color="auto"/>
              <w:right w:val="single" w:sz="4" w:space="0" w:color="auto"/>
            </w:tcBorders>
          </w:tcPr>
          <w:p w14:paraId="52730B09"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0</w:t>
            </w:r>
          </w:p>
        </w:tc>
        <w:tc>
          <w:tcPr>
            <w:tcW w:w="953" w:type="dxa"/>
            <w:tcBorders>
              <w:top w:val="single" w:sz="4" w:space="0" w:color="auto"/>
              <w:left w:val="single" w:sz="4" w:space="0" w:color="auto"/>
              <w:bottom w:val="single" w:sz="4" w:space="0" w:color="auto"/>
              <w:right w:val="single" w:sz="4" w:space="0" w:color="auto"/>
            </w:tcBorders>
          </w:tcPr>
          <w:p w14:paraId="227B2FB7"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[4]</w:t>
            </w:r>
          </w:p>
        </w:tc>
        <w:tc>
          <w:tcPr>
            <w:tcW w:w="1005" w:type="dxa"/>
            <w:tcBorders>
              <w:top w:val="single" w:sz="4" w:space="0" w:color="auto"/>
              <w:left w:val="single" w:sz="4" w:space="0" w:color="auto"/>
              <w:bottom w:val="single" w:sz="4" w:space="0" w:color="auto"/>
              <w:right w:val="single" w:sz="4" w:space="0" w:color="auto"/>
            </w:tcBorders>
          </w:tcPr>
          <w:p w14:paraId="6AE231FB"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[2]</w:t>
            </w:r>
          </w:p>
        </w:tc>
        <w:tc>
          <w:tcPr>
            <w:tcW w:w="886" w:type="dxa"/>
            <w:tcBorders>
              <w:top w:val="single" w:sz="4" w:space="0" w:color="auto"/>
              <w:left w:val="single" w:sz="4" w:space="0" w:color="auto"/>
              <w:bottom w:val="single" w:sz="4" w:space="0" w:color="auto"/>
              <w:right w:val="single" w:sz="4" w:space="0" w:color="auto"/>
            </w:tcBorders>
          </w:tcPr>
          <w:p w14:paraId="02A4545C" w14:textId="77777777" w:rsidR="00906B22" w:rsidRPr="005A1A8C" w:rsidRDefault="00906B22" w:rsidP="00906B22">
            <w:pPr>
              <w:spacing w:after="160" w:line="259" w:lineRule="auto"/>
              <w:rPr>
                <w:rFonts w:ascii="Lucida Bright" w:hAnsi="Lucida Bright" w:cs="Forte Forward"/>
                <w:color w:val="FF0000"/>
                <w:sz w:val="24"/>
                <w:szCs w:val="24"/>
              </w:rPr>
            </w:pPr>
            <w:r w:rsidRPr="005A1A8C">
              <w:rPr>
                <w:rFonts w:ascii="Lucida Bright" w:hAnsi="Lucida Bright" w:cs="Forte Forward"/>
                <w:color w:val="FF0000"/>
                <w:sz w:val="24"/>
                <w:szCs w:val="24"/>
              </w:rPr>
              <w:t>[4]</w:t>
            </w:r>
          </w:p>
        </w:tc>
      </w:tr>
      <w:tr w:rsidR="00906B22" w:rsidRPr="00906B22" w14:paraId="5F1DBFE1" w14:textId="77777777" w:rsidTr="00187BBA">
        <w:tc>
          <w:tcPr>
            <w:tcW w:w="2352" w:type="dxa"/>
            <w:tcBorders>
              <w:top w:val="single" w:sz="4" w:space="0" w:color="auto"/>
              <w:left w:val="single" w:sz="4" w:space="0" w:color="auto"/>
              <w:bottom w:val="single" w:sz="4" w:space="0" w:color="auto"/>
              <w:right w:val="single" w:sz="4" w:space="0" w:color="auto"/>
            </w:tcBorders>
            <w:hideMark/>
          </w:tcPr>
          <w:p w14:paraId="75796F9F"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Cracked trials</w:t>
            </w:r>
          </w:p>
        </w:tc>
        <w:tc>
          <w:tcPr>
            <w:tcW w:w="953" w:type="dxa"/>
            <w:tcBorders>
              <w:top w:val="single" w:sz="4" w:space="0" w:color="auto"/>
              <w:left w:val="single" w:sz="4" w:space="0" w:color="auto"/>
              <w:bottom w:val="single" w:sz="4" w:space="0" w:color="auto"/>
              <w:right w:val="single" w:sz="4" w:space="0" w:color="auto"/>
            </w:tcBorders>
          </w:tcPr>
          <w:p w14:paraId="4EBC0CE3"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7</w:t>
            </w:r>
          </w:p>
        </w:tc>
        <w:tc>
          <w:tcPr>
            <w:tcW w:w="960" w:type="dxa"/>
            <w:tcBorders>
              <w:top w:val="single" w:sz="4" w:space="0" w:color="auto"/>
              <w:left w:val="single" w:sz="4" w:space="0" w:color="auto"/>
              <w:bottom w:val="single" w:sz="4" w:space="0" w:color="auto"/>
              <w:right w:val="single" w:sz="4" w:space="0" w:color="auto"/>
            </w:tcBorders>
          </w:tcPr>
          <w:p w14:paraId="1F47507C"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8</w:t>
            </w:r>
          </w:p>
        </w:tc>
        <w:tc>
          <w:tcPr>
            <w:tcW w:w="954" w:type="dxa"/>
            <w:tcBorders>
              <w:top w:val="single" w:sz="4" w:space="0" w:color="auto"/>
              <w:left w:val="single" w:sz="4" w:space="0" w:color="auto"/>
              <w:bottom w:val="single" w:sz="4" w:space="0" w:color="auto"/>
              <w:right w:val="single" w:sz="4" w:space="0" w:color="auto"/>
            </w:tcBorders>
          </w:tcPr>
          <w:p w14:paraId="0DE76DBB"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7</w:t>
            </w:r>
          </w:p>
        </w:tc>
        <w:tc>
          <w:tcPr>
            <w:tcW w:w="953" w:type="dxa"/>
            <w:tcBorders>
              <w:top w:val="single" w:sz="4" w:space="0" w:color="auto"/>
              <w:left w:val="single" w:sz="4" w:space="0" w:color="auto"/>
              <w:bottom w:val="single" w:sz="4" w:space="0" w:color="auto"/>
              <w:right w:val="single" w:sz="4" w:space="0" w:color="auto"/>
            </w:tcBorders>
          </w:tcPr>
          <w:p w14:paraId="026959C2"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9</w:t>
            </w:r>
          </w:p>
        </w:tc>
        <w:tc>
          <w:tcPr>
            <w:tcW w:w="953" w:type="dxa"/>
            <w:tcBorders>
              <w:top w:val="single" w:sz="4" w:space="0" w:color="auto"/>
              <w:left w:val="single" w:sz="4" w:space="0" w:color="auto"/>
              <w:bottom w:val="single" w:sz="4" w:space="0" w:color="auto"/>
              <w:right w:val="single" w:sz="4" w:space="0" w:color="auto"/>
            </w:tcBorders>
          </w:tcPr>
          <w:p w14:paraId="1EA50B25"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5</w:t>
            </w:r>
          </w:p>
        </w:tc>
        <w:tc>
          <w:tcPr>
            <w:tcW w:w="1005" w:type="dxa"/>
            <w:tcBorders>
              <w:top w:val="single" w:sz="4" w:space="0" w:color="auto"/>
              <w:left w:val="single" w:sz="4" w:space="0" w:color="auto"/>
              <w:bottom w:val="single" w:sz="4" w:space="0" w:color="auto"/>
              <w:right w:val="single" w:sz="4" w:space="0" w:color="auto"/>
            </w:tcBorders>
          </w:tcPr>
          <w:p w14:paraId="3CA94F9A"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10</w:t>
            </w:r>
          </w:p>
        </w:tc>
        <w:tc>
          <w:tcPr>
            <w:tcW w:w="886" w:type="dxa"/>
            <w:tcBorders>
              <w:top w:val="single" w:sz="4" w:space="0" w:color="auto"/>
              <w:left w:val="single" w:sz="4" w:space="0" w:color="auto"/>
              <w:bottom w:val="single" w:sz="4" w:space="0" w:color="auto"/>
              <w:right w:val="single" w:sz="4" w:space="0" w:color="auto"/>
            </w:tcBorders>
          </w:tcPr>
          <w:p w14:paraId="465FAA86" w14:textId="77777777" w:rsidR="00906B22" w:rsidRPr="005A1A8C" w:rsidRDefault="00906B22" w:rsidP="00906B22">
            <w:pPr>
              <w:spacing w:after="160" w:line="259" w:lineRule="auto"/>
              <w:rPr>
                <w:rFonts w:ascii="Lucida Bright" w:hAnsi="Lucida Bright" w:cs="Forte Forward"/>
                <w:color w:val="FF0000"/>
                <w:sz w:val="24"/>
                <w:szCs w:val="24"/>
              </w:rPr>
            </w:pPr>
            <w:r w:rsidRPr="005A1A8C">
              <w:rPr>
                <w:rFonts w:ascii="Lucida Bright" w:hAnsi="Lucida Bright" w:cs="Forte Forward"/>
                <w:color w:val="FF0000"/>
                <w:sz w:val="24"/>
                <w:szCs w:val="24"/>
              </w:rPr>
              <w:t>10</w:t>
            </w:r>
          </w:p>
        </w:tc>
      </w:tr>
      <w:tr w:rsidR="00906B22" w:rsidRPr="00906B22" w14:paraId="6A730F01" w14:textId="77777777" w:rsidTr="00187BBA">
        <w:tc>
          <w:tcPr>
            <w:tcW w:w="2352" w:type="dxa"/>
            <w:tcBorders>
              <w:top w:val="single" w:sz="4" w:space="0" w:color="auto"/>
              <w:left w:val="single" w:sz="4" w:space="0" w:color="auto"/>
              <w:bottom w:val="single" w:sz="4" w:space="0" w:color="auto"/>
              <w:right w:val="single" w:sz="4" w:space="0" w:color="auto"/>
            </w:tcBorders>
            <w:hideMark/>
          </w:tcPr>
          <w:p w14:paraId="1356F57B"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Total trials listed</w:t>
            </w:r>
          </w:p>
        </w:tc>
        <w:tc>
          <w:tcPr>
            <w:tcW w:w="953" w:type="dxa"/>
            <w:tcBorders>
              <w:top w:val="single" w:sz="4" w:space="0" w:color="auto"/>
              <w:left w:val="single" w:sz="4" w:space="0" w:color="auto"/>
              <w:bottom w:val="single" w:sz="4" w:space="0" w:color="auto"/>
              <w:right w:val="single" w:sz="4" w:space="0" w:color="auto"/>
            </w:tcBorders>
          </w:tcPr>
          <w:p w14:paraId="0A1421E4"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33</w:t>
            </w:r>
          </w:p>
        </w:tc>
        <w:tc>
          <w:tcPr>
            <w:tcW w:w="960" w:type="dxa"/>
            <w:tcBorders>
              <w:top w:val="single" w:sz="4" w:space="0" w:color="auto"/>
              <w:left w:val="single" w:sz="4" w:space="0" w:color="auto"/>
              <w:bottom w:val="single" w:sz="4" w:space="0" w:color="auto"/>
              <w:right w:val="single" w:sz="4" w:space="0" w:color="auto"/>
            </w:tcBorders>
          </w:tcPr>
          <w:p w14:paraId="4164CFC4"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35</w:t>
            </w:r>
          </w:p>
        </w:tc>
        <w:tc>
          <w:tcPr>
            <w:tcW w:w="954" w:type="dxa"/>
            <w:tcBorders>
              <w:top w:val="single" w:sz="4" w:space="0" w:color="auto"/>
              <w:left w:val="single" w:sz="4" w:space="0" w:color="auto"/>
              <w:bottom w:val="single" w:sz="4" w:space="0" w:color="auto"/>
              <w:right w:val="single" w:sz="4" w:space="0" w:color="auto"/>
            </w:tcBorders>
          </w:tcPr>
          <w:p w14:paraId="538364EC"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22</w:t>
            </w:r>
          </w:p>
        </w:tc>
        <w:tc>
          <w:tcPr>
            <w:tcW w:w="953" w:type="dxa"/>
            <w:tcBorders>
              <w:top w:val="single" w:sz="4" w:space="0" w:color="auto"/>
              <w:left w:val="single" w:sz="4" w:space="0" w:color="auto"/>
              <w:bottom w:val="single" w:sz="4" w:space="0" w:color="auto"/>
              <w:right w:val="single" w:sz="4" w:space="0" w:color="auto"/>
            </w:tcBorders>
          </w:tcPr>
          <w:p w14:paraId="72C39FF3"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34</w:t>
            </w:r>
          </w:p>
        </w:tc>
        <w:tc>
          <w:tcPr>
            <w:tcW w:w="953" w:type="dxa"/>
            <w:tcBorders>
              <w:top w:val="single" w:sz="4" w:space="0" w:color="auto"/>
              <w:left w:val="single" w:sz="4" w:space="0" w:color="auto"/>
              <w:bottom w:val="single" w:sz="4" w:space="0" w:color="auto"/>
              <w:right w:val="single" w:sz="4" w:space="0" w:color="auto"/>
            </w:tcBorders>
          </w:tcPr>
          <w:p w14:paraId="55DC34E6"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25</w:t>
            </w:r>
          </w:p>
        </w:tc>
        <w:tc>
          <w:tcPr>
            <w:tcW w:w="1005" w:type="dxa"/>
            <w:tcBorders>
              <w:top w:val="single" w:sz="4" w:space="0" w:color="auto"/>
              <w:left w:val="single" w:sz="4" w:space="0" w:color="auto"/>
              <w:bottom w:val="single" w:sz="4" w:space="0" w:color="auto"/>
              <w:right w:val="single" w:sz="4" w:space="0" w:color="auto"/>
            </w:tcBorders>
          </w:tcPr>
          <w:p w14:paraId="7BE62CB3"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36</w:t>
            </w:r>
          </w:p>
        </w:tc>
        <w:tc>
          <w:tcPr>
            <w:tcW w:w="886" w:type="dxa"/>
            <w:tcBorders>
              <w:top w:val="single" w:sz="4" w:space="0" w:color="auto"/>
              <w:left w:val="single" w:sz="4" w:space="0" w:color="auto"/>
              <w:bottom w:val="single" w:sz="4" w:space="0" w:color="auto"/>
              <w:right w:val="single" w:sz="4" w:space="0" w:color="auto"/>
            </w:tcBorders>
          </w:tcPr>
          <w:p w14:paraId="484DC45D" w14:textId="77777777" w:rsidR="00906B22" w:rsidRPr="005A1A8C" w:rsidRDefault="00906B22" w:rsidP="00906B22">
            <w:pPr>
              <w:spacing w:after="160" w:line="259" w:lineRule="auto"/>
              <w:rPr>
                <w:rFonts w:ascii="Lucida Bright" w:hAnsi="Lucida Bright" w:cs="Forte Forward"/>
                <w:b/>
                <w:bCs/>
                <w:color w:val="FF0000"/>
                <w:sz w:val="24"/>
                <w:szCs w:val="24"/>
              </w:rPr>
            </w:pPr>
            <w:r w:rsidRPr="005A1A8C">
              <w:rPr>
                <w:rFonts w:ascii="Lucida Bright" w:hAnsi="Lucida Bright" w:cs="Forte Forward"/>
                <w:b/>
                <w:bCs/>
                <w:color w:val="FF0000"/>
                <w:sz w:val="24"/>
                <w:szCs w:val="24"/>
              </w:rPr>
              <w:t>43</w:t>
            </w:r>
          </w:p>
        </w:tc>
      </w:tr>
      <w:tr w:rsidR="00906B22" w:rsidRPr="00906B22" w14:paraId="1A32E3FD" w14:textId="77777777" w:rsidTr="00187BBA">
        <w:tc>
          <w:tcPr>
            <w:tcW w:w="2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396CB"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CC623" w14:textId="77777777" w:rsidR="00906B22" w:rsidRPr="00906B22" w:rsidRDefault="00906B22" w:rsidP="00906B22">
            <w:pPr>
              <w:spacing w:after="160" w:line="259" w:lineRule="auto"/>
              <w:rPr>
                <w:rFonts w:ascii="Lucida Bright" w:hAnsi="Lucida Bright" w:cs="Forte Forward"/>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9DEC4" w14:textId="77777777" w:rsidR="00906B22" w:rsidRPr="00906B22" w:rsidRDefault="00906B22" w:rsidP="00906B22">
            <w:pPr>
              <w:spacing w:after="160" w:line="259" w:lineRule="auto"/>
              <w:rPr>
                <w:rFonts w:ascii="Lucida Bright" w:hAnsi="Lucida Bright" w:cs="Forte Forward"/>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3EBEE"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EE46C"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DF0B4" w14:textId="77777777" w:rsidR="00906B22" w:rsidRPr="00906B22" w:rsidRDefault="00906B22" w:rsidP="00906B22">
            <w:pPr>
              <w:spacing w:after="160" w:line="259" w:lineRule="auto"/>
              <w:rPr>
                <w:rFonts w:ascii="Lucida Bright" w:hAnsi="Lucida Bright" w:cs="Forte Forward"/>
                <w:sz w:val="24"/>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D811C5" w14:textId="77777777" w:rsidR="00906B22" w:rsidRPr="00906B22" w:rsidRDefault="00906B22" w:rsidP="00906B22">
            <w:pPr>
              <w:spacing w:after="160" w:line="259" w:lineRule="auto"/>
              <w:rPr>
                <w:rFonts w:ascii="Lucida Bright" w:hAnsi="Lucida Bright" w:cs="Forte Forward"/>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E6705" w14:textId="77777777" w:rsidR="00906B22" w:rsidRPr="005A1A8C" w:rsidRDefault="00906B22" w:rsidP="00906B22">
            <w:pPr>
              <w:spacing w:after="160" w:line="259" w:lineRule="auto"/>
              <w:rPr>
                <w:rFonts w:ascii="Lucida Bright" w:hAnsi="Lucida Bright" w:cs="Forte Forward"/>
                <w:color w:val="FF0000"/>
                <w:sz w:val="24"/>
                <w:szCs w:val="24"/>
              </w:rPr>
            </w:pPr>
          </w:p>
        </w:tc>
      </w:tr>
      <w:tr w:rsidR="00906B22" w:rsidRPr="00906B22" w14:paraId="4AAB1B6E" w14:textId="77777777" w:rsidTr="00187BBA">
        <w:tc>
          <w:tcPr>
            <w:tcW w:w="2352" w:type="dxa"/>
            <w:tcBorders>
              <w:top w:val="single" w:sz="4" w:space="0" w:color="auto"/>
              <w:left w:val="single" w:sz="4" w:space="0" w:color="auto"/>
              <w:bottom w:val="single" w:sz="4" w:space="0" w:color="auto"/>
              <w:right w:val="single" w:sz="4" w:space="0" w:color="auto"/>
            </w:tcBorders>
            <w:hideMark/>
          </w:tcPr>
          <w:p w14:paraId="2D612B17"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Cases 1yr+ since sending</w:t>
            </w:r>
          </w:p>
        </w:tc>
        <w:tc>
          <w:tcPr>
            <w:tcW w:w="953" w:type="dxa"/>
            <w:tcBorders>
              <w:top w:val="single" w:sz="4" w:space="0" w:color="auto"/>
              <w:left w:val="single" w:sz="4" w:space="0" w:color="auto"/>
              <w:bottom w:val="single" w:sz="4" w:space="0" w:color="auto"/>
              <w:right w:val="single" w:sz="4" w:space="0" w:color="auto"/>
            </w:tcBorders>
          </w:tcPr>
          <w:p w14:paraId="03BEE474"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137</w:t>
            </w:r>
          </w:p>
        </w:tc>
        <w:tc>
          <w:tcPr>
            <w:tcW w:w="960" w:type="dxa"/>
            <w:tcBorders>
              <w:top w:val="single" w:sz="4" w:space="0" w:color="auto"/>
              <w:left w:val="single" w:sz="4" w:space="0" w:color="auto"/>
              <w:bottom w:val="single" w:sz="4" w:space="0" w:color="auto"/>
              <w:right w:val="single" w:sz="4" w:space="0" w:color="auto"/>
            </w:tcBorders>
          </w:tcPr>
          <w:p w14:paraId="4D4EFA7A"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133</w:t>
            </w:r>
          </w:p>
        </w:tc>
        <w:tc>
          <w:tcPr>
            <w:tcW w:w="954" w:type="dxa"/>
            <w:tcBorders>
              <w:top w:val="single" w:sz="4" w:space="0" w:color="auto"/>
              <w:left w:val="single" w:sz="4" w:space="0" w:color="auto"/>
              <w:bottom w:val="single" w:sz="4" w:space="0" w:color="auto"/>
              <w:right w:val="single" w:sz="4" w:space="0" w:color="auto"/>
            </w:tcBorders>
          </w:tcPr>
          <w:p w14:paraId="69EBE6F8"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134</w:t>
            </w:r>
          </w:p>
        </w:tc>
        <w:tc>
          <w:tcPr>
            <w:tcW w:w="953" w:type="dxa"/>
            <w:tcBorders>
              <w:top w:val="single" w:sz="4" w:space="0" w:color="auto"/>
              <w:left w:val="single" w:sz="4" w:space="0" w:color="auto"/>
              <w:bottom w:val="single" w:sz="4" w:space="0" w:color="auto"/>
              <w:right w:val="single" w:sz="4" w:space="0" w:color="auto"/>
            </w:tcBorders>
          </w:tcPr>
          <w:p w14:paraId="1A08B155"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132</w:t>
            </w:r>
          </w:p>
        </w:tc>
        <w:tc>
          <w:tcPr>
            <w:tcW w:w="953" w:type="dxa"/>
            <w:tcBorders>
              <w:top w:val="single" w:sz="4" w:space="0" w:color="auto"/>
              <w:left w:val="single" w:sz="4" w:space="0" w:color="auto"/>
              <w:bottom w:val="single" w:sz="4" w:space="0" w:color="auto"/>
              <w:right w:val="single" w:sz="4" w:space="0" w:color="auto"/>
            </w:tcBorders>
          </w:tcPr>
          <w:p w14:paraId="5A87B94F"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136</w:t>
            </w:r>
          </w:p>
        </w:tc>
        <w:tc>
          <w:tcPr>
            <w:tcW w:w="1005" w:type="dxa"/>
            <w:tcBorders>
              <w:top w:val="single" w:sz="4" w:space="0" w:color="auto"/>
              <w:left w:val="single" w:sz="4" w:space="0" w:color="auto"/>
              <w:bottom w:val="single" w:sz="4" w:space="0" w:color="auto"/>
              <w:right w:val="single" w:sz="4" w:space="0" w:color="auto"/>
            </w:tcBorders>
          </w:tcPr>
          <w:p w14:paraId="23DCE4B7"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135</w:t>
            </w:r>
          </w:p>
        </w:tc>
        <w:tc>
          <w:tcPr>
            <w:tcW w:w="886" w:type="dxa"/>
            <w:tcBorders>
              <w:top w:val="single" w:sz="4" w:space="0" w:color="auto"/>
              <w:left w:val="single" w:sz="4" w:space="0" w:color="auto"/>
              <w:bottom w:val="single" w:sz="4" w:space="0" w:color="auto"/>
              <w:right w:val="single" w:sz="4" w:space="0" w:color="auto"/>
            </w:tcBorders>
          </w:tcPr>
          <w:p w14:paraId="6C3F123A" w14:textId="77777777" w:rsidR="00906B22" w:rsidRPr="005A1A8C" w:rsidRDefault="00906B22" w:rsidP="00906B22">
            <w:pPr>
              <w:spacing w:after="160" w:line="259" w:lineRule="auto"/>
              <w:rPr>
                <w:rFonts w:ascii="Lucida Bright" w:hAnsi="Lucida Bright" w:cs="Forte Forward"/>
                <w:color w:val="FF0000"/>
                <w:sz w:val="24"/>
                <w:szCs w:val="24"/>
              </w:rPr>
            </w:pPr>
          </w:p>
        </w:tc>
      </w:tr>
      <w:tr w:rsidR="00906B22" w:rsidRPr="00906B22" w14:paraId="0E412B68" w14:textId="77777777" w:rsidTr="00187BBA">
        <w:tc>
          <w:tcPr>
            <w:tcW w:w="2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1538"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2B90B" w14:textId="77777777" w:rsidR="00906B22" w:rsidRPr="00906B22" w:rsidRDefault="00906B22" w:rsidP="00906B22">
            <w:pPr>
              <w:spacing w:after="160" w:line="259" w:lineRule="auto"/>
              <w:rPr>
                <w:rFonts w:ascii="Lucida Bright" w:hAnsi="Lucida Bright" w:cs="Forte Forward"/>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1C193" w14:textId="77777777" w:rsidR="00906B22" w:rsidRPr="00906B22" w:rsidRDefault="00906B22" w:rsidP="00906B22">
            <w:pPr>
              <w:spacing w:after="160" w:line="259" w:lineRule="auto"/>
              <w:rPr>
                <w:rFonts w:ascii="Lucida Bright" w:hAnsi="Lucida Bright" w:cs="Forte Forward"/>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BF16E"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9D850"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C3640" w14:textId="77777777" w:rsidR="00906B22" w:rsidRPr="00906B22" w:rsidRDefault="00906B22" w:rsidP="00906B22">
            <w:pPr>
              <w:spacing w:after="160" w:line="259" w:lineRule="auto"/>
              <w:rPr>
                <w:rFonts w:ascii="Lucida Bright" w:hAnsi="Lucida Bright" w:cs="Forte Forward"/>
                <w:sz w:val="24"/>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A1024" w14:textId="77777777" w:rsidR="00906B22" w:rsidRPr="00906B22" w:rsidRDefault="00906B22" w:rsidP="00906B22">
            <w:pPr>
              <w:spacing w:after="160" w:line="259" w:lineRule="auto"/>
              <w:rPr>
                <w:rFonts w:ascii="Lucida Bright" w:hAnsi="Lucida Bright" w:cs="Forte Forward"/>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9F538" w14:textId="77777777" w:rsidR="00906B22" w:rsidRPr="005A1A8C" w:rsidRDefault="00906B22" w:rsidP="00906B22">
            <w:pPr>
              <w:spacing w:after="160" w:line="259" w:lineRule="auto"/>
              <w:rPr>
                <w:rFonts w:ascii="Lucida Bright" w:hAnsi="Lucida Bright" w:cs="Forte Forward"/>
                <w:color w:val="FF0000"/>
                <w:sz w:val="24"/>
                <w:szCs w:val="24"/>
              </w:rPr>
            </w:pPr>
          </w:p>
        </w:tc>
      </w:tr>
      <w:tr w:rsidR="00906B22" w:rsidRPr="00906B22" w14:paraId="732FD924" w14:textId="77777777" w:rsidTr="00187BBA">
        <w:tc>
          <w:tcPr>
            <w:tcW w:w="2352" w:type="dxa"/>
            <w:tcBorders>
              <w:top w:val="single" w:sz="4" w:space="0" w:color="auto"/>
              <w:left w:val="single" w:sz="4" w:space="0" w:color="auto"/>
              <w:bottom w:val="single" w:sz="4" w:space="0" w:color="auto"/>
              <w:right w:val="single" w:sz="4" w:space="0" w:color="auto"/>
            </w:tcBorders>
            <w:hideMark/>
          </w:tcPr>
          <w:p w14:paraId="752AE1E3"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Cases subject to CTLs</w:t>
            </w:r>
          </w:p>
        </w:tc>
        <w:tc>
          <w:tcPr>
            <w:tcW w:w="953" w:type="dxa"/>
            <w:tcBorders>
              <w:top w:val="single" w:sz="4" w:space="0" w:color="auto"/>
              <w:left w:val="single" w:sz="4" w:space="0" w:color="auto"/>
              <w:bottom w:val="single" w:sz="4" w:space="0" w:color="auto"/>
              <w:right w:val="single" w:sz="4" w:space="0" w:color="auto"/>
            </w:tcBorders>
          </w:tcPr>
          <w:p w14:paraId="0928A8A5"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62</w:t>
            </w:r>
          </w:p>
        </w:tc>
        <w:tc>
          <w:tcPr>
            <w:tcW w:w="960" w:type="dxa"/>
            <w:tcBorders>
              <w:top w:val="single" w:sz="4" w:space="0" w:color="auto"/>
              <w:left w:val="single" w:sz="4" w:space="0" w:color="auto"/>
              <w:bottom w:val="single" w:sz="4" w:space="0" w:color="auto"/>
              <w:right w:val="single" w:sz="4" w:space="0" w:color="auto"/>
            </w:tcBorders>
          </w:tcPr>
          <w:p w14:paraId="77DA7A0F"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65</w:t>
            </w:r>
          </w:p>
        </w:tc>
        <w:tc>
          <w:tcPr>
            <w:tcW w:w="954" w:type="dxa"/>
            <w:tcBorders>
              <w:top w:val="single" w:sz="4" w:space="0" w:color="auto"/>
              <w:left w:val="single" w:sz="4" w:space="0" w:color="auto"/>
              <w:bottom w:val="single" w:sz="4" w:space="0" w:color="auto"/>
              <w:right w:val="single" w:sz="4" w:space="0" w:color="auto"/>
            </w:tcBorders>
          </w:tcPr>
          <w:p w14:paraId="13899387"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69</w:t>
            </w:r>
          </w:p>
        </w:tc>
        <w:tc>
          <w:tcPr>
            <w:tcW w:w="953" w:type="dxa"/>
            <w:tcBorders>
              <w:top w:val="single" w:sz="4" w:space="0" w:color="auto"/>
              <w:left w:val="single" w:sz="4" w:space="0" w:color="auto"/>
              <w:bottom w:val="single" w:sz="4" w:space="0" w:color="auto"/>
              <w:right w:val="single" w:sz="4" w:space="0" w:color="auto"/>
            </w:tcBorders>
          </w:tcPr>
          <w:p w14:paraId="1FED621C"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61</w:t>
            </w:r>
          </w:p>
        </w:tc>
        <w:tc>
          <w:tcPr>
            <w:tcW w:w="953" w:type="dxa"/>
            <w:tcBorders>
              <w:top w:val="single" w:sz="4" w:space="0" w:color="auto"/>
              <w:left w:val="single" w:sz="4" w:space="0" w:color="auto"/>
              <w:bottom w:val="single" w:sz="4" w:space="0" w:color="auto"/>
              <w:right w:val="single" w:sz="4" w:space="0" w:color="auto"/>
            </w:tcBorders>
          </w:tcPr>
          <w:p w14:paraId="70D98B42"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64</w:t>
            </w:r>
          </w:p>
        </w:tc>
        <w:tc>
          <w:tcPr>
            <w:tcW w:w="1005" w:type="dxa"/>
            <w:tcBorders>
              <w:top w:val="single" w:sz="4" w:space="0" w:color="auto"/>
              <w:left w:val="single" w:sz="4" w:space="0" w:color="auto"/>
              <w:bottom w:val="single" w:sz="4" w:space="0" w:color="auto"/>
              <w:right w:val="single" w:sz="4" w:space="0" w:color="auto"/>
            </w:tcBorders>
          </w:tcPr>
          <w:p w14:paraId="64C060EE" w14:textId="77777777" w:rsidR="00906B22" w:rsidRPr="00906B22" w:rsidRDefault="00906B22" w:rsidP="00906B22">
            <w:pPr>
              <w:spacing w:after="160" w:line="259" w:lineRule="auto"/>
              <w:rPr>
                <w:rFonts w:ascii="Lucida Bright" w:hAnsi="Lucida Bright" w:cs="Forte Forward"/>
                <w:sz w:val="24"/>
                <w:szCs w:val="24"/>
              </w:rPr>
            </w:pPr>
            <w:r w:rsidRPr="00906B22">
              <w:rPr>
                <w:rFonts w:ascii="Lucida Bright" w:hAnsi="Lucida Bright" w:cs="Forte Forward"/>
                <w:sz w:val="24"/>
                <w:szCs w:val="24"/>
              </w:rPr>
              <w:t>60</w:t>
            </w:r>
          </w:p>
        </w:tc>
        <w:tc>
          <w:tcPr>
            <w:tcW w:w="886" w:type="dxa"/>
            <w:tcBorders>
              <w:top w:val="single" w:sz="4" w:space="0" w:color="auto"/>
              <w:left w:val="single" w:sz="4" w:space="0" w:color="auto"/>
              <w:bottom w:val="single" w:sz="4" w:space="0" w:color="auto"/>
              <w:right w:val="single" w:sz="4" w:space="0" w:color="auto"/>
            </w:tcBorders>
          </w:tcPr>
          <w:p w14:paraId="43537156" w14:textId="77777777" w:rsidR="00906B22" w:rsidRPr="005A1A8C" w:rsidRDefault="00906B22" w:rsidP="00906B22">
            <w:pPr>
              <w:spacing w:after="160" w:line="259" w:lineRule="auto"/>
              <w:rPr>
                <w:rFonts w:ascii="Lucida Bright" w:hAnsi="Lucida Bright" w:cs="Forte Forward"/>
                <w:color w:val="FF0000"/>
                <w:sz w:val="24"/>
                <w:szCs w:val="24"/>
              </w:rPr>
            </w:pPr>
          </w:p>
        </w:tc>
      </w:tr>
      <w:tr w:rsidR="00906B22" w:rsidRPr="00906B22" w14:paraId="2ABAB169" w14:textId="77777777" w:rsidTr="00187BBA">
        <w:tc>
          <w:tcPr>
            <w:tcW w:w="2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A1F4F"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FDC76" w14:textId="77777777" w:rsidR="00906B22" w:rsidRPr="00906B22" w:rsidRDefault="00906B22" w:rsidP="00906B22">
            <w:pPr>
              <w:spacing w:after="160" w:line="259" w:lineRule="auto"/>
              <w:rPr>
                <w:rFonts w:ascii="Lucida Bright" w:hAnsi="Lucida Bright" w:cs="Forte Forward"/>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396EA4" w14:textId="77777777" w:rsidR="00906B22" w:rsidRPr="00906B22" w:rsidRDefault="00906B22" w:rsidP="00906B22">
            <w:pPr>
              <w:spacing w:after="160" w:line="259" w:lineRule="auto"/>
              <w:rPr>
                <w:rFonts w:ascii="Lucida Bright" w:hAnsi="Lucida Bright" w:cs="Forte Forward"/>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63FE7"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E4ED8" w14:textId="77777777" w:rsidR="00906B22" w:rsidRPr="00906B22" w:rsidRDefault="00906B22" w:rsidP="00906B22">
            <w:pPr>
              <w:spacing w:after="160" w:line="259" w:lineRule="auto"/>
              <w:rPr>
                <w:rFonts w:ascii="Lucida Bright" w:hAnsi="Lucida Bright" w:cs="Forte Forward"/>
                <w:sz w:val="24"/>
                <w:szCs w:val="24"/>
              </w:rPr>
            </w:pP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38AB7" w14:textId="77777777" w:rsidR="00906B22" w:rsidRPr="00906B22" w:rsidRDefault="00906B22" w:rsidP="00906B22">
            <w:pPr>
              <w:spacing w:after="160" w:line="259" w:lineRule="auto"/>
              <w:rPr>
                <w:rFonts w:ascii="Lucida Bright" w:hAnsi="Lucida Bright" w:cs="Forte Forward"/>
                <w:sz w:val="24"/>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D4495" w14:textId="77777777" w:rsidR="00906B22" w:rsidRPr="00906B22" w:rsidRDefault="00906B22" w:rsidP="00906B22">
            <w:pPr>
              <w:spacing w:after="160" w:line="259" w:lineRule="auto"/>
              <w:rPr>
                <w:rFonts w:ascii="Lucida Bright" w:hAnsi="Lucida Bright" w:cs="Forte Forward"/>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ECC127" w14:textId="77777777" w:rsidR="00906B22" w:rsidRPr="005A1A8C" w:rsidRDefault="00906B22" w:rsidP="00906B22">
            <w:pPr>
              <w:spacing w:after="160" w:line="259" w:lineRule="auto"/>
              <w:rPr>
                <w:rFonts w:ascii="Lucida Bright" w:hAnsi="Lucida Bright" w:cs="Forte Forward"/>
                <w:color w:val="FF0000"/>
                <w:sz w:val="24"/>
                <w:szCs w:val="24"/>
              </w:rPr>
            </w:pPr>
          </w:p>
        </w:tc>
      </w:tr>
      <w:tr w:rsidR="00906B22" w:rsidRPr="00906B22" w14:paraId="7921154C" w14:textId="77777777" w:rsidTr="00187BBA">
        <w:tc>
          <w:tcPr>
            <w:tcW w:w="2352" w:type="dxa"/>
            <w:tcBorders>
              <w:top w:val="single" w:sz="4" w:space="0" w:color="auto"/>
              <w:left w:val="single" w:sz="4" w:space="0" w:color="auto"/>
              <w:bottom w:val="single" w:sz="4" w:space="0" w:color="auto"/>
              <w:right w:val="single" w:sz="4" w:space="0" w:color="auto"/>
            </w:tcBorders>
            <w:hideMark/>
          </w:tcPr>
          <w:p w14:paraId="5734E47B"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Total trials outstanding</w:t>
            </w:r>
          </w:p>
        </w:tc>
        <w:tc>
          <w:tcPr>
            <w:tcW w:w="953" w:type="dxa"/>
            <w:tcBorders>
              <w:top w:val="single" w:sz="4" w:space="0" w:color="auto"/>
              <w:left w:val="single" w:sz="4" w:space="0" w:color="auto"/>
              <w:bottom w:val="single" w:sz="4" w:space="0" w:color="auto"/>
              <w:right w:val="single" w:sz="4" w:space="0" w:color="auto"/>
            </w:tcBorders>
          </w:tcPr>
          <w:p w14:paraId="232E2CA2"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397</w:t>
            </w:r>
          </w:p>
        </w:tc>
        <w:tc>
          <w:tcPr>
            <w:tcW w:w="960" w:type="dxa"/>
            <w:tcBorders>
              <w:top w:val="single" w:sz="4" w:space="0" w:color="auto"/>
              <w:left w:val="single" w:sz="4" w:space="0" w:color="auto"/>
              <w:bottom w:val="single" w:sz="4" w:space="0" w:color="auto"/>
              <w:right w:val="single" w:sz="4" w:space="0" w:color="auto"/>
            </w:tcBorders>
          </w:tcPr>
          <w:p w14:paraId="3D73168C"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398</w:t>
            </w:r>
          </w:p>
        </w:tc>
        <w:tc>
          <w:tcPr>
            <w:tcW w:w="954" w:type="dxa"/>
            <w:tcBorders>
              <w:top w:val="single" w:sz="4" w:space="0" w:color="auto"/>
              <w:left w:val="single" w:sz="4" w:space="0" w:color="auto"/>
              <w:bottom w:val="single" w:sz="4" w:space="0" w:color="auto"/>
              <w:right w:val="single" w:sz="4" w:space="0" w:color="auto"/>
            </w:tcBorders>
          </w:tcPr>
          <w:p w14:paraId="0334CE95"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396</w:t>
            </w:r>
          </w:p>
        </w:tc>
        <w:tc>
          <w:tcPr>
            <w:tcW w:w="953" w:type="dxa"/>
            <w:tcBorders>
              <w:top w:val="single" w:sz="4" w:space="0" w:color="auto"/>
              <w:left w:val="single" w:sz="4" w:space="0" w:color="auto"/>
              <w:bottom w:val="single" w:sz="4" w:space="0" w:color="auto"/>
              <w:right w:val="single" w:sz="4" w:space="0" w:color="auto"/>
            </w:tcBorders>
          </w:tcPr>
          <w:p w14:paraId="1BE5D5D1"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403</w:t>
            </w:r>
          </w:p>
        </w:tc>
        <w:tc>
          <w:tcPr>
            <w:tcW w:w="953" w:type="dxa"/>
            <w:tcBorders>
              <w:top w:val="single" w:sz="4" w:space="0" w:color="auto"/>
              <w:left w:val="single" w:sz="4" w:space="0" w:color="auto"/>
              <w:bottom w:val="single" w:sz="4" w:space="0" w:color="auto"/>
              <w:right w:val="single" w:sz="4" w:space="0" w:color="auto"/>
            </w:tcBorders>
          </w:tcPr>
          <w:p w14:paraId="5B48626E"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406</w:t>
            </w:r>
          </w:p>
        </w:tc>
        <w:tc>
          <w:tcPr>
            <w:tcW w:w="1005" w:type="dxa"/>
            <w:tcBorders>
              <w:top w:val="single" w:sz="4" w:space="0" w:color="auto"/>
              <w:left w:val="single" w:sz="4" w:space="0" w:color="auto"/>
              <w:bottom w:val="single" w:sz="4" w:space="0" w:color="auto"/>
              <w:right w:val="single" w:sz="4" w:space="0" w:color="auto"/>
            </w:tcBorders>
          </w:tcPr>
          <w:p w14:paraId="02F50CF3" w14:textId="77777777" w:rsidR="00906B22" w:rsidRPr="00906B22" w:rsidRDefault="00906B22" w:rsidP="00906B22">
            <w:pPr>
              <w:spacing w:after="160" w:line="259" w:lineRule="auto"/>
              <w:rPr>
                <w:rFonts w:ascii="Lucida Bright" w:hAnsi="Lucida Bright" w:cs="Forte Forward"/>
                <w:b/>
                <w:bCs/>
                <w:sz w:val="24"/>
                <w:szCs w:val="24"/>
              </w:rPr>
            </w:pPr>
            <w:r w:rsidRPr="00906B22">
              <w:rPr>
                <w:rFonts w:ascii="Lucida Bright" w:hAnsi="Lucida Bright" w:cs="Forte Forward"/>
                <w:b/>
                <w:bCs/>
                <w:sz w:val="24"/>
                <w:szCs w:val="24"/>
              </w:rPr>
              <w:t>401</w:t>
            </w:r>
          </w:p>
        </w:tc>
        <w:tc>
          <w:tcPr>
            <w:tcW w:w="886" w:type="dxa"/>
            <w:tcBorders>
              <w:top w:val="single" w:sz="4" w:space="0" w:color="auto"/>
              <w:left w:val="single" w:sz="4" w:space="0" w:color="auto"/>
              <w:bottom w:val="single" w:sz="4" w:space="0" w:color="auto"/>
              <w:right w:val="single" w:sz="4" w:space="0" w:color="auto"/>
            </w:tcBorders>
          </w:tcPr>
          <w:p w14:paraId="0DFE8AD7" w14:textId="5781A1D9" w:rsidR="00906B22" w:rsidRPr="005A1A8C" w:rsidRDefault="00886DAE" w:rsidP="00906B22">
            <w:pPr>
              <w:spacing w:after="160" w:line="259" w:lineRule="auto"/>
              <w:rPr>
                <w:rFonts w:ascii="Lucida Bright" w:hAnsi="Lucida Bright" w:cs="Forte Forward"/>
                <w:b/>
                <w:bCs/>
                <w:color w:val="FF0000"/>
                <w:sz w:val="24"/>
                <w:szCs w:val="24"/>
              </w:rPr>
            </w:pPr>
            <w:r w:rsidRPr="005A1A8C">
              <w:rPr>
                <w:rFonts w:ascii="Lucida Bright" w:hAnsi="Lucida Bright" w:cs="Forte Forward"/>
                <w:b/>
                <w:bCs/>
                <w:color w:val="FF0000"/>
                <w:sz w:val="24"/>
                <w:szCs w:val="24"/>
              </w:rPr>
              <w:t>568</w:t>
            </w:r>
          </w:p>
        </w:tc>
      </w:tr>
    </w:tbl>
    <w:p w14:paraId="159ED152" w14:textId="5051C7A6" w:rsidR="00906B22" w:rsidRDefault="00906B22" w:rsidP="00F63C9B">
      <w:pPr>
        <w:rPr>
          <w:rFonts w:ascii="Lucida Bright" w:hAnsi="Lucida Bright" w:cs="Forte Forward"/>
          <w:sz w:val="24"/>
          <w:szCs w:val="24"/>
        </w:rPr>
      </w:pPr>
    </w:p>
    <w:p w14:paraId="6C650F8E" w14:textId="780DE549" w:rsidR="00906B22" w:rsidRDefault="00906B22" w:rsidP="00F63C9B">
      <w:pPr>
        <w:rPr>
          <w:rFonts w:ascii="Lucida Bright" w:hAnsi="Lucida Bright" w:cs="Forte Forward"/>
          <w:sz w:val="24"/>
          <w:szCs w:val="24"/>
        </w:rPr>
      </w:pPr>
      <w:r>
        <w:rPr>
          <w:rFonts w:ascii="Lucida Bright" w:hAnsi="Lucida Bright" w:cs="Forte Forward"/>
          <w:sz w:val="24"/>
          <w:szCs w:val="24"/>
        </w:rPr>
        <w:t>From the above figures</w:t>
      </w:r>
      <w:r w:rsidR="005A1A8C">
        <w:rPr>
          <w:rFonts w:ascii="Lucida Bright" w:hAnsi="Lucida Bright" w:cs="Forte Forward"/>
          <w:sz w:val="24"/>
          <w:szCs w:val="24"/>
        </w:rPr>
        <w:t xml:space="preserve"> (ignoring the HMCTS </w:t>
      </w:r>
      <w:r w:rsidR="00112255">
        <w:rPr>
          <w:rFonts w:ascii="Lucida Bright" w:hAnsi="Lucida Bright" w:cs="Forte Forward"/>
          <w:sz w:val="24"/>
          <w:szCs w:val="24"/>
        </w:rPr>
        <w:t>statistics)</w:t>
      </w:r>
      <w:r>
        <w:rPr>
          <w:rFonts w:ascii="Lucida Bright" w:hAnsi="Lucida Bright" w:cs="Forte Forward"/>
          <w:sz w:val="24"/>
          <w:szCs w:val="24"/>
        </w:rPr>
        <w:t>, it can be readily seen that over the course of the last 6 months we have been stable (or static – depending on whether you are a glass half full or a glass half empty type of person)</w:t>
      </w:r>
    </w:p>
    <w:p w14:paraId="09423C4F" w14:textId="48222BC3" w:rsidR="00906B22" w:rsidRDefault="00906B22" w:rsidP="00F63C9B">
      <w:pPr>
        <w:rPr>
          <w:rFonts w:ascii="Lucida Bright" w:hAnsi="Lucida Bright" w:cs="Forte Forward"/>
          <w:sz w:val="24"/>
          <w:szCs w:val="24"/>
        </w:rPr>
      </w:pPr>
    </w:p>
    <w:p w14:paraId="61F5B69F" w14:textId="2A6BE959" w:rsidR="00112255" w:rsidRDefault="00112255" w:rsidP="00F63C9B">
      <w:pPr>
        <w:rPr>
          <w:rFonts w:ascii="Lucida Bright" w:hAnsi="Lucida Bright" w:cs="Forte Forward"/>
          <w:sz w:val="24"/>
          <w:szCs w:val="24"/>
        </w:rPr>
      </w:pPr>
    </w:p>
    <w:p w14:paraId="08E3D147" w14:textId="77777777" w:rsidR="00112255" w:rsidRDefault="00112255" w:rsidP="00F63C9B">
      <w:pPr>
        <w:rPr>
          <w:rFonts w:ascii="Lucida Bright" w:hAnsi="Lucida Bright" w:cs="Forte Forward"/>
          <w:sz w:val="24"/>
          <w:szCs w:val="24"/>
        </w:rPr>
      </w:pPr>
    </w:p>
    <w:p w14:paraId="1A2839E5" w14:textId="3C26D410" w:rsidR="003C0760" w:rsidRDefault="003C0760" w:rsidP="00F63C9B">
      <w:pPr>
        <w:rPr>
          <w:rFonts w:ascii="Lucida Bright" w:hAnsi="Lucida Bright" w:cs="Forte Forward"/>
          <w:b/>
          <w:bCs/>
          <w:color w:val="00B050"/>
          <w:sz w:val="28"/>
          <w:szCs w:val="28"/>
        </w:rPr>
      </w:pPr>
      <w:r>
        <w:rPr>
          <w:rFonts w:ascii="Lucida Bright" w:hAnsi="Lucida Bright" w:cs="Forte Forward"/>
          <w:b/>
          <w:bCs/>
          <w:color w:val="00B050"/>
          <w:sz w:val="28"/>
          <w:szCs w:val="28"/>
        </w:rPr>
        <w:lastRenderedPageBreak/>
        <w:t>Li</w:t>
      </w:r>
      <w:r w:rsidR="00E96DC2">
        <w:rPr>
          <w:rFonts w:ascii="Lucida Bright" w:hAnsi="Lucida Bright" w:cs="Forte Forward"/>
          <w:b/>
          <w:bCs/>
          <w:color w:val="00B050"/>
          <w:sz w:val="28"/>
          <w:szCs w:val="28"/>
        </w:rPr>
        <w:t>sting</w:t>
      </w:r>
    </w:p>
    <w:p w14:paraId="38A24932" w14:textId="464C2F5E" w:rsidR="007124F3" w:rsidRDefault="00545865" w:rsidP="00F63C9B">
      <w:pPr>
        <w:rPr>
          <w:rFonts w:ascii="Lucida Bright" w:hAnsi="Lucida Bright" w:cs="Forte Forward"/>
          <w:sz w:val="24"/>
          <w:szCs w:val="24"/>
        </w:rPr>
      </w:pPr>
      <w:r>
        <w:rPr>
          <w:rFonts w:ascii="Lucida Bright" w:hAnsi="Lucida Bright" w:cs="Forte Forward"/>
          <w:sz w:val="24"/>
          <w:szCs w:val="24"/>
        </w:rPr>
        <w:t>In the light of the relaunch of BCM and the SPJ’s guidance on listing</w:t>
      </w:r>
      <w:r w:rsidR="0097568F">
        <w:rPr>
          <w:rFonts w:ascii="Lucida Bright" w:hAnsi="Lucida Bright" w:cs="Forte Forward"/>
          <w:sz w:val="24"/>
          <w:szCs w:val="24"/>
        </w:rPr>
        <w:t xml:space="preserve">; and having spoken to several sets of chambers, we are going to </w:t>
      </w:r>
      <w:r w:rsidR="00905CD9">
        <w:rPr>
          <w:rFonts w:ascii="Lucida Bright" w:hAnsi="Lucida Bright" w:cs="Forte Forward"/>
          <w:sz w:val="24"/>
          <w:szCs w:val="24"/>
        </w:rPr>
        <w:t>trial a new way of listing</w:t>
      </w:r>
      <w:r w:rsidR="00576693">
        <w:rPr>
          <w:rFonts w:ascii="Lucida Bright" w:hAnsi="Lucida Bright" w:cs="Forte Forward"/>
          <w:sz w:val="24"/>
          <w:szCs w:val="24"/>
        </w:rPr>
        <w:t>.</w:t>
      </w:r>
      <w:r w:rsidR="00AD7CCD">
        <w:rPr>
          <w:rFonts w:ascii="Lucida Bright" w:hAnsi="Lucida Bright" w:cs="Forte Forward"/>
          <w:sz w:val="24"/>
          <w:szCs w:val="24"/>
        </w:rPr>
        <w:t xml:space="preserve"> </w:t>
      </w:r>
      <w:r w:rsidR="00AE0FB5">
        <w:rPr>
          <w:rFonts w:ascii="Lucida Bright" w:hAnsi="Lucida Bright" w:cs="Forte Forward"/>
          <w:sz w:val="24"/>
          <w:szCs w:val="24"/>
        </w:rPr>
        <w:t xml:space="preserve">We cannot see any way in which we would be able to </w:t>
      </w:r>
      <w:r w:rsidR="008350A7">
        <w:rPr>
          <w:rFonts w:ascii="Lucida Bright" w:hAnsi="Lucida Bright" w:cs="Forte Forward"/>
          <w:sz w:val="24"/>
          <w:szCs w:val="24"/>
        </w:rPr>
        <w:t>operate effectively without a warned list</w:t>
      </w:r>
      <w:r w:rsidR="00D329AE">
        <w:rPr>
          <w:rFonts w:ascii="Lucida Bright" w:hAnsi="Lucida Bright" w:cs="Forte Forward"/>
          <w:sz w:val="24"/>
          <w:szCs w:val="24"/>
        </w:rPr>
        <w:t>, but</w:t>
      </w:r>
      <w:r w:rsidR="00576693">
        <w:rPr>
          <w:rFonts w:ascii="Lucida Bright" w:hAnsi="Lucida Bright" w:cs="Forte Forward"/>
          <w:sz w:val="24"/>
          <w:szCs w:val="24"/>
        </w:rPr>
        <w:t xml:space="preserve"> as of January 2024:</w:t>
      </w:r>
    </w:p>
    <w:p w14:paraId="73C1F306" w14:textId="554EA2A7" w:rsidR="00576693" w:rsidRDefault="00576693" w:rsidP="00576693">
      <w:pPr>
        <w:pStyle w:val="ListParagraph"/>
        <w:numPr>
          <w:ilvl w:val="0"/>
          <w:numId w:val="1"/>
        </w:numPr>
        <w:rPr>
          <w:rFonts w:ascii="Lucida Bright" w:hAnsi="Lucida Bright" w:cs="Forte Forward"/>
          <w:sz w:val="24"/>
          <w:szCs w:val="24"/>
        </w:rPr>
      </w:pPr>
      <w:r>
        <w:rPr>
          <w:rFonts w:ascii="Lucida Bright" w:hAnsi="Lucida Bright" w:cs="Forte Forward"/>
          <w:sz w:val="24"/>
          <w:szCs w:val="24"/>
        </w:rPr>
        <w:t>We will trial a one-week warned list rather than a 2-week warned list; and</w:t>
      </w:r>
    </w:p>
    <w:p w14:paraId="44C2C6CC" w14:textId="2CB1D67C" w:rsidR="00576693" w:rsidRDefault="00576693" w:rsidP="00576693">
      <w:pPr>
        <w:pStyle w:val="ListParagraph"/>
        <w:numPr>
          <w:ilvl w:val="0"/>
          <w:numId w:val="1"/>
        </w:numPr>
        <w:rPr>
          <w:rFonts w:ascii="Lucida Bright" w:hAnsi="Lucida Bright" w:cs="Forte Forward"/>
          <w:sz w:val="24"/>
          <w:szCs w:val="24"/>
        </w:rPr>
      </w:pPr>
      <w:r>
        <w:rPr>
          <w:rFonts w:ascii="Lucida Bright" w:hAnsi="Lucida Bright" w:cs="Forte Forward"/>
          <w:sz w:val="24"/>
          <w:szCs w:val="24"/>
        </w:rPr>
        <w:t>We will only list 5 cases in each 1-week warned list; and</w:t>
      </w:r>
    </w:p>
    <w:p w14:paraId="3D7E2B8A" w14:textId="7FD86417" w:rsidR="00576693" w:rsidRDefault="00576693" w:rsidP="00576693">
      <w:pPr>
        <w:pStyle w:val="ListParagraph"/>
        <w:numPr>
          <w:ilvl w:val="0"/>
          <w:numId w:val="1"/>
        </w:numPr>
        <w:rPr>
          <w:rFonts w:ascii="Lucida Bright" w:hAnsi="Lucida Bright" w:cs="Forte Forward"/>
          <w:sz w:val="24"/>
          <w:szCs w:val="24"/>
        </w:rPr>
      </w:pPr>
      <w:r>
        <w:rPr>
          <w:rFonts w:ascii="Lucida Bright" w:hAnsi="Lucida Bright" w:cs="Forte Forward"/>
          <w:sz w:val="24"/>
          <w:szCs w:val="24"/>
        </w:rPr>
        <w:t>We will only put c</w:t>
      </w:r>
      <w:r w:rsidR="001D7389">
        <w:rPr>
          <w:rFonts w:ascii="Lucida Bright" w:hAnsi="Lucida Bright" w:cs="Forte Forward"/>
          <w:sz w:val="24"/>
          <w:szCs w:val="24"/>
        </w:rPr>
        <w:t>ases into a warned list that have a time estimate of 1-3 days</w:t>
      </w:r>
    </w:p>
    <w:p w14:paraId="2B84CD4E" w14:textId="0923AB44" w:rsidR="001D7389" w:rsidRDefault="001D7389" w:rsidP="001D7389">
      <w:pPr>
        <w:rPr>
          <w:rFonts w:ascii="Lucida Bright" w:hAnsi="Lucida Bright" w:cs="Forte Forward"/>
          <w:sz w:val="24"/>
          <w:szCs w:val="24"/>
        </w:rPr>
      </w:pPr>
      <w:r>
        <w:rPr>
          <w:rFonts w:ascii="Lucida Bright" w:hAnsi="Lucida Bright" w:cs="Forte Forward"/>
          <w:sz w:val="24"/>
          <w:szCs w:val="24"/>
        </w:rPr>
        <w:t>Our hope is that this will greatly increase the chances that a warned list case will be called in; and if it is called in on a Tuesday or Wednesday, it removes the risk that a judge or jury that cannot sit into week 2, will still be able to take and complete the case.</w:t>
      </w:r>
    </w:p>
    <w:p w14:paraId="386DFD69" w14:textId="1BE5D05C" w:rsidR="001D7389" w:rsidRDefault="001D7389" w:rsidP="001D7389">
      <w:pPr>
        <w:rPr>
          <w:rFonts w:ascii="Lucida Bright" w:hAnsi="Lucida Bright" w:cs="Forte Forward"/>
          <w:sz w:val="24"/>
          <w:szCs w:val="24"/>
        </w:rPr>
      </w:pPr>
      <w:r>
        <w:rPr>
          <w:rFonts w:ascii="Lucida Bright" w:hAnsi="Lucida Bright" w:cs="Forte Forward"/>
          <w:sz w:val="24"/>
          <w:szCs w:val="24"/>
        </w:rPr>
        <w:t>All other cases will be given either a fixed trial date, or given fixed-floater (backer) status.</w:t>
      </w:r>
    </w:p>
    <w:p w14:paraId="5A770A0D" w14:textId="769AA644" w:rsidR="005B5319" w:rsidRDefault="005B5319" w:rsidP="001D7389">
      <w:pPr>
        <w:rPr>
          <w:rFonts w:ascii="Lucida Bright" w:hAnsi="Lucida Bright" w:cs="Forte Forward"/>
          <w:sz w:val="24"/>
          <w:szCs w:val="24"/>
        </w:rPr>
      </w:pPr>
      <w:r>
        <w:rPr>
          <w:rFonts w:ascii="Lucida Bright" w:hAnsi="Lucida Bright" w:cs="Forte Forward"/>
          <w:sz w:val="24"/>
          <w:szCs w:val="24"/>
        </w:rPr>
        <w:t>All fixed or fixed-floater cases will be given a PTR 5 weeks before the trial date.</w:t>
      </w:r>
    </w:p>
    <w:p w14:paraId="25E96774" w14:textId="77777777" w:rsidR="005B5319" w:rsidRPr="001D7389" w:rsidRDefault="005B5319" w:rsidP="001D7389">
      <w:pPr>
        <w:rPr>
          <w:rFonts w:ascii="Lucida Bright" w:hAnsi="Lucida Bright" w:cs="Forte Forward"/>
          <w:sz w:val="24"/>
          <w:szCs w:val="24"/>
        </w:rPr>
      </w:pPr>
    </w:p>
    <w:p w14:paraId="16586799" w14:textId="77777777" w:rsidR="00393E9D" w:rsidRDefault="00393E9D" w:rsidP="00906B22">
      <w:pPr>
        <w:rPr>
          <w:rFonts w:ascii="Lucida Bright" w:hAnsi="Lucida Bright" w:cs="Forte Forward"/>
          <w:b/>
          <w:bCs/>
          <w:color w:val="00B050"/>
          <w:sz w:val="28"/>
          <w:szCs w:val="28"/>
        </w:rPr>
      </w:pPr>
      <w:r>
        <w:rPr>
          <w:rFonts w:ascii="Lucida Bright" w:hAnsi="Lucida Bright" w:cs="Forte Forward"/>
          <w:b/>
          <w:bCs/>
          <w:color w:val="00B050"/>
          <w:sz w:val="28"/>
          <w:szCs w:val="28"/>
        </w:rPr>
        <w:t>CVP</w:t>
      </w:r>
    </w:p>
    <w:p w14:paraId="5CF394DF" w14:textId="59FAFC34" w:rsidR="005D6507" w:rsidRDefault="00906B22" w:rsidP="004A441C">
      <w:pPr>
        <w:rPr>
          <w:rFonts w:ascii="Lucida Bright" w:hAnsi="Lucida Bright" w:cs="Forte Forward"/>
          <w:sz w:val="24"/>
          <w:szCs w:val="24"/>
        </w:rPr>
      </w:pPr>
      <w:r>
        <w:rPr>
          <w:rFonts w:ascii="Lucida Bright" w:hAnsi="Lucida Bright" w:cs="Forte Forward"/>
          <w:sz w:val="24"/>
          <w:szCs w:val="24"/>
        </w:rPr>
        <w:t xml:space="preserve">Our protocol revised in Dec 21 remains in force. We will grant CVP where there is a good professional or personal reason, and where the interests of justice and the efficient progress of the case </w:t>
      </w:r>
      <w:r w:rsidR="005D6507">
        <w:rPr>
          <w:rFonts w:ascii="Lucida Bright" w:hAnsi="Lucida Bright" w:cs="Forte Forward"/>
          <w:sz w:val="24"/>
          <w:szCs w:val="24"/>
        </w:rPr>
        <w:t>justify</w:t>
      </w:r>
      <w:r>
        <w:rPr>
          <w:rFonts w:ascii="Lucida Bright" w:hAnsi="Lucida Bright" w:cs="Forte Forward"/>
          <w:sz w:val="24"/>
          <w:szCs w:val="24"/>
        </w:rPr>
        <w:t xml:space="preserve"> it. We will also ordinarily be sympathetic to requests for CVP where the hearing is largely administrative in nature. But CVP should </w:t>
      </w:r>
      <w:r w:rsidR="005D6507">
        <w:rPr>
          <w:rFonts w:ascii="Lucida Bright" w:hAnsi="Lucida Bright" w:cs="Forte Forward"/>
          <w:sz w:val="24"/>
          <w:szCs w:val="24"/>
        </w:rPr>
        <w:t xml:space="preserve">always </w:t>
      </w:r>
      <w:r>
        <w:rPr>
          <w:rFonts w:ascii="Lucida Bright" w:hAnsi="Lucida Bright" w:cs="Forte Forward"/>
          <w:sz w:val="24"/>
          <w:szCs w:val="24"/>
        </w:rPr>
        <w:t xml:space="preserve">be the exception, not the default position. </w:t>
      </w:r>
    </w:p>
    <w:p w14:paraId="0CAA32FB" w14:textId="57B3772E" w:rsidR="00454013" w:rsidRDefault="00523E6D" w:rsidP="004A441C">
      <w:pPr>
        <w:rPr>
          <w:rFonts w:ascii="Lucida Bright" w:hAnsi="Lucida Bright" w:cs="Forte Forward"/>
          <w:sz w:val="24"/>
          <w:szCs w:val="24"/>
        </w:rPr>
      </w:pPr>
      <w:r>
        <w:rPr>
          <w:rFonts w:ascii="Lucida Bright" w:hAnsi="Lucida Bright" w:cs="Forte Forward"/>
          <w:sz w:val="24"/>
          <w:szCs w:val="24"/>
        </w:rPr>
        <w:t xml:space="preserve">Applications must be received by 2pm the day before the hearing, otherwise there simply isn’t time for the court to process the application and refer it to a judge for a decision. Applications must always </w:t>
      </w:r>
      <w:r w:rsidR="00E276A1">
        <w:rPr>
          <w:rFonts w:ascii="Lucida Bright" w:hAnsi="Lucida Bright" w:cs="Forte Forward"/>
          <w:sz w:val="24"/>
          <w:szCs w:val="24"/>
        </w:rPr>
        <w:t xml:space="preserve">give reasons why CVP is necessary and in the interests of the efficient progression of the case. </w:t>
      </w:r>
      <w:r w:rsidR="00866476">
        <w:rPr>
          <w:rFonts w:ascii="Lucida Bright" w:hAnsi="Lucida Bright" w:cs="Forte Forward"/>
          <w:sz w:val="24"/>
          <w:szCs w:val="24"/>
        </w:rPr>
        <w:t xml:space="preserve">Advocates using CVP </w:t>
      </w:r>
      <w:r w:rsidR="00ED18E5">
        <w:rPr>
          <w:rFonts w:ascii="Lucida Bright" w:hAnsi="Lucida Bright" w:cs="Forte Forward"/>
          <w:sz w:val="24"/>
          <w:szCs w:val="24"/>
        </w:rPr>
        <w:t>must be in a quiet, private, neutrally decorated</w:t>
      </w:r>
      <w:r w:rsidR="005073C9">
        <w:rPr>
          <w:rFonts w:ascii="Lucida Bright" w:hAnsi="Lucida Bright" w:cs="Forte Forward"/>
          <w:sz w:val="24"/>
          <w:szCs w:val="24"/>
        </w:rPr>
        <w:t xml:space="preserve"> and professional space</w:t>
      </w:r>
      <w:r w:rsidR="00002E51">
        <w:rPr>
          <w:rFonts w:ascii="Lucida Bright" w:hAnsi="Lucida Bright" w:cs="Forte Forward"/>
          <w:sz w:val="24"/>
          <w:szCs w:val="24"/>
        </w:rPr>
        <w:t xml:space="preserve">. </w:t>
      </w:r>
      <w:r w:rsidR="001D124B">
        <w:rPr>
          <w:rFonts w:ascii="Lucida Bright" w:hAnsi="Lucida Bright" w:cs="Forte Forward"/>
          <w:sz w:val="24"/>
          <w:szCs w:val="24"/>
        </w:rPr>
        <w:t xml:space="preserve">An advocate on CVP is in an extension of the </w:t>
      </w:r>
      <w:r w:rsidR="006765B6">
        <w:rPr>
          <w:rFonts w:ascii="Lucida Bright" w:hAnsi="Lucida Bright" w:cs="Forte Forward"/>
          <w:sz w:val="24"/>
          <w:szCs w:val="24"/>
        </w:rPr>
        <w:t xml:space="preserve">physical </w:t>
      </w:r>
      <w:r w:rsidR="001D124B">
        <w:rPr>
          <w:rFonts w:ascii="Lucida Bright" w:hAnsi="Lucida Bright" w:cs="Forte Forward"/>
          <w:sz w:val="24"/>
          <w:szCs w:val="24"/>
        </w:rPr>
        <w:t xml:space="preserve">courtroom in which will be the judge, other advocates, and </w:t>
      </w:r>
      <w:r w:rsidR="008A466C">
        <w:rPr>
          <w:rFonts w:ascii="Lucida Bright" w:hAnsi="Lucida Bright" w:cs="Forte Forward"/>
          <w:sz w:val="24"/>
          <w:szCs w:val="24"/>
        </w:rPr>
        <w:t xml:space="preserve">very often the defendant, victim, and members of the public. It shouldn’t need to be said </w:t>
      </w:r>
      <w:r w:rsidR="00A94F08">
        <w:rPr>
          <w:rFonts w:ascii="Lucida Bright" w:hAnsi="Lucida Bright" w:cs="Forte Forward"/>
          <w:sz w:val="24"/>
          <w:szCs w:val="24"/>
        </w:rPr>
        <w:t>that an advocate</w:t>
      </w:r>
      <w:r w:rsidR="006D041F">
        <w:rPr>
          <w:rFonts w:ascii="Lucida Bright" w:hAnsi="Lucida Bright" w:cs="Forte Forward"/>
          <w:sz w:val="24"/>
          <w:szCs w:val="24"/>
        </w:rPr>
        <w:t xml:space="preserve"> appearing ‘in court’ from their </w:t>
      </w:r>
      <w:r w:rsidR="00441D49">
        <w:rPr>
          <w:rFonts w:ascii="Lucida Bright" w:hAnsi="Lucida Bright" w:cs="Forte Forward"/>
          <w:sz w:val="24"/>
          <w:szCs w:val="24"/>
        </w:rPr>
        <w:t>kitchen, bedroom</w:t>
      </w:r>
      <w:r w:rsidR="00A94F08">
        <w:rPr>
          <w:rFonts w:ascii="Lucida Bright" w:hAnsi="Lucida Bright" w:cs="Forte Forward"/>
          <w:sz w:val="24"/>
          <w:szCs w:val="24"/>
        </w:rPr>
        <w:t>,</w:t>
      </w:r>
      <w:r w:rsidR="00441D49">
        <w:rPr>
          <w:rFonts w:ascii="Lucida Bright" w:hAnsi="Lucida Bright" w:cs="Forte Forward"/>
          <w:sz w:val="24"/>
          <w:szCs w:val="24"/>
        </w:rPr>
        <w:t xml:space="preserve"> living room</w:t>
      </w:r>
      <w:r w:rsidR="00A94F08">
        <w:rPr>
          <w:rFonts w:ascii="Lucida Bright" w:hAnsi="Lucida Bright" w:cs="Forte Forward"/>
          <w:sz w:val="24"/>
          <w:szCs w:val="24"/>
        </w:rPr>
        <w:t xml:space="preserve"> or car </w:t>
      </w:r>
      <w:r w:rsidR="006D041F">
        <w:rPr>
          <w:rFonts w:ascii="Lucida Bright" w:hAnsi="Lucida Bright" w:cs="Forte Forward"/>
          <w:sz w:val="24"/>
          <w:szCs w:val="24"/>
        </w:rPr>
        <w:t>both looks, and is, unprofessional</w:t>
      </w:r>
      <w:r w:rsidR="006765B6">
        <w:rPr>
          <w:rFonts w:ascii="Lucida Bright" w:hAnsi="Lucida Bright" w:cs="Forte Forward"/>
          <w:sz w:val="24"/>
          <w:szCs w:val="24"/>
        </w:rPr>
        <w:t>.</w:t>
      </w:r>
    </w:p>
    <w:p w14:paraId="7ECCE3F4" w14:textId="122822D6" w:rsidR="006765B6" w:rsidRDefault="006765B6" w:rsidP="004A441C">
      <w:pPr>
        <w:rPr>
          <w:rFonts w:ascii="Lucida Bright" w:hAnsi="Lucida Bright" w:cs="Forte Forward"/>
          <w:sz w:val="24"/>
          <w:szCs w:val="24"/>
        </w:rPr>
      </w:pPr>
    </w:p>
    <w:p w14:paraId="28CD1BD9" w14:textId="5FB21ED5" w:rsidR="00FE0D8B" w:rsidRDefault="00FE0D8B" w:rsidP="004A441C">
      <w:pPr>
        <w:rPr>
          <w:rFonts w:ascii="Lucida Bright" w:hAnsi="Lucida Bright" w:cs="Forte Forward"/>
          <w:sz w:val="24"/>
          <w:szCs w:val="24"/>
        </w:rPr>
      </w:pPr>
    </w:p>
    <w:p w14:paraId="4F55CAC3" w14:textId="77777777" w:rsidR="00FE0D8B" w:rsidRDefault="00FE0D8B" w:rsidP="004A441C">
      <w:pPr>
        <w:rPr>
          <w:rFonts w:ascii="Lucida Bright" w:hAnsi="Lucida Bright" w:cs="Forte Forward"/>
          <w:sz w:val="24"/>
          <w:szCs w:val="24"/>
        </w:rPr>
      </w:pPr>
    </w:p>
    <w:p w14:paraId="56DA5CD4" w14:textId="77777777" w:rsidR="00FE0D8B" w:rsidRDefault="005D6507" w:rsidP="00906B22">
      <w:pPr>
        <w:rPr>
          <w:rFonts w:ascii="Lucida Bright" w:hAnsi="Lucida Bright" w:cs="Forte Forward"/>
          <w:sz w:val="24"/>
          <w:szCs w:val="24"/>
        </w:rPr>
      </w:pPr>
      <w:r w:rsidRPr="00FE0D8B">
        <w:rPr>
          <w:rFonts w:ascii="Lucida Bright" w:hAnsi="Lucida Bright" w:cs="Forte Forward"/>
          <w:b/>
          <w:bCs/>
          <w:color w:val="00B050"/>
          <w:sz w:val="28"/>
          <w:szCs w:val="28"/>
        </w:rPr>
        <w:lastRenderedPageBreak/>
        <w:t>Notes on the Sidebar</w:t>
      </w:r>
    </w:p>
    <w:p w14:paraId="2AD4CE14" w14:textId="77777777" w:rsidR="00E60F5C" w:rsidRDefault="00FE0D8B" w:rsidP="00906B22">
      <w:pPr>
        <w:rPr>
          <w:rFonts w:ascii="Lucida Bright" w:hAnsi="Lucida Bright" w:cs="Forte Forward"/>
          <w:sz w:val="24"/>
          <w:szCs w:val="24"/>
        </w:rPr>
      </w:pPr>
      <w:r>
        <w:rPr>
          <w:rFonts w:ascii="Lucida Bright" w:hAnsi="Lucida Bright" w:cs="Forte Forward"/>
          <w:sz w:val="24"/>
          <w:szCs w:val="24"/>
        </w:rPr>
        <w:t xml:space="preserve">At Reading we have used the same system for 4 ½ years; but there are still many who do not follow it. Our system is incredibly simple, and when everyone </w:t>
      </w:r>
      <w:r w:rsidR="00E60F5C">
        <w:rPr>
          <w:rFonts w:ascii="Lucida Bright" w:hAnsi="Lucida Bright" w:cs="Forte Forward"/>
          <w:sz w:val="24"/>
          <w:szCs w:val="24"/>
        </w:rPr>
        <w:t>applies it, the history of the case can be readily followed and understood, which helps everyone, including the advocates.</w:t>
      </w:r>
    </w:p>
    <w:p w14:paraId="1B8586D7" w14:textId="12C8DE5E" w:rsidR="005D6507" w:rsidRPr="003E19A2" w:rsidRDefault="005D6507" w:rsidP="00906B22">
      <w:pPr>
        <w:rPr>
          <w:rFonts w:ascii="Lucida Bright" w:hAnsi="Lucida Bright" w:cs="Forte Forward"/>
          <w:sz w:val="24"/>
          <w:szCs w:val="24"/>
        </w:rPr>
      </w:pPr>
      <w:r>
        <w:rPr>
          <w:rFonts w:ascii="Lucida Bright" w:hAnsi="Lucida Bright" w:cs="Forte Forward"/>
          <w:sz w:val="24"/>
          <w:szCs w:val="24"/>
        </w:rPr>
        <w:t xml:space="preserve">There is a page at </w:t>
      </w:r>
      <w:r w:rsidRPr="003E19A2">
        <w:rPr>
          <w:rFonts w:ascii="Lucida Bright" w:hAnsi="Lucida Bright" w:cs="Forte Forward"/>
          <w:b/>
          <w:bCs/>
          <w:sz w:val="24"/>
          <w:szCs w:val="24"/>
        </w:rPr>
        <w:t>A1</w:t>
      </w:r>
      <w:r>
        <w:rPr>
          <w:rFonts w:ascii="Lucida Bright" w:hAnsi="Lucida Bright" w:cs="Forte Forward"/>
          <w:sz w:val="24"/>
          <w:szCs w:val="24"/>
        </w:rPr>
        <w:t xml:space="preserve"> on the DCS headed </w:t>
      </w:r>
      <w:r w:rsidRPr="003E19A2">
        <w:rPr>
          <w:rFonts w:ascii="Lucida Bright" w:hAnsi="Lucida Bright" w:cs="Forte Forward"/>
          <w:b/>
          <w:bCs/>
          <w:sz w:val="24"/>
          <w:szCs w:val="24"/>
        </w:rPr>
        <w:t xml:space="preserve">Judge’s Comments. </w:t>
      </w:r>
      <w:r>
        <w:rPr>
          <w:rFonts w:ascii="Lucida Bright" w:hAnsi="Lucida Bright" w:cs="Forte Forward"/>
          <w:sz w:val="24"/>
          <w:szCs w:val="24"/>
        </w:rPr>
        <w:t xml:space="preserve">Only Judges should use this page to leave a note. They do so in </w:t>
      </w:r>
      <w:r w:rsidRPr="003E19A2">
        <w:rPr>
          <w:rFonts w:ascii="Lucida Bright" w:hAnsi="Lucida Bright" w:cs="Forte Forward"/>
          <w:b/>
          <w:bCs/>
          <w:sz w:val="24"/>
          <w:szCs w:val="24"/>
        </w:rPr>
        <w:t>purple</w:t>
      </w:r>
      <w:r>
        <w:rPr>
          <w:rFonts w:ascii="Lucida Bright" w:hAnsi="Lucida Bright" w:cs="Forte Forward"/>
          <w:sz w:val="24"/>
          <w:szCs w:val="24"/>
        </w:rPr>
        <w:t>.</w:t>
      </w:r>
      <w:r w:rsidR="003E19A2">
        <w:rPr>
          <w:rFonts w:ascii="Lucida Bright" w:hAnsi="Lucida Bright" w:cs="Forte Forward"/>
          <w:sz w:val="24"/>
          <w:szCs w:val="24"/>
        </w:rPr>
        <w:t xml:space="preserve"> Advocates must </w:t>
      </w:r>
      <w:r w:rsidR="003E19A2">
        <w:rPr>
          <w:rFonts w:ascii="Lucida Bright" w:hAnsi="Lucida Bright" w:cs="Forte Forward"/>
          <w:b/>
          <w:bCs/>
          <w:sz w:val="24"/>
          <w:szCs w:val="24"/>
        </w:rPr>
        <w:t xml:space="preserve">not </w:t>
      </w:r>
      <w:r w:rsidR="003E19A2">
        <w:rPr>
          <w:rFonts w:ascii="Lucida Bright" w:hAnsi="Lucida Bright" w:cs="Forte Forward"/>
          <w:sz w:val="24"/>
          <w:szCs w:val="24"/>
        </w:rPr>
        <w:t>use this page under any circumstances.</w:t>
      </w:r>
    </w:p>
    <w:p w14:paraId="1FA5F72C" w14:textId="67E2DC0A" w:rsidR="005D6507" w:rsidRDefault="005D6507" w:rsidP="00906B22">
      <w:pPr>
        <w:rPr>
          <w:rFonts w:ascii="Lucida Bright" w:hAnsi="Lucida Bright" w:cs="Forte Forward"/>
          <w:sz w:val="24"/>
          <w:szCs w:val="24"/>
        </w:rPr>
      </w:pPr>
      <w:r>
        <w:rPr>
          <w:rFonts w:ascii="Lucida Bright" w:hAnsi="Lucida Bright" w:cs="Forte Forward"/>
          <w:sz w:val="24"/>
          <w:szCs w:val="24"/>
        </w:rPr>
        <w:t xml:space="preserve">There is a page at </w:t>
      </w:r>
      <w:r w:rsidRPr="003E19A2">
        <w:rPr>
          <w:rFonts w:ascii="Lucida Bright" w:hAnsi="Lucida Bright" w:cs="Forte Forward"/>
          <w:b/>
          <w:bCs/>
          <w:sz w:val="24"/>
          <w:szCs w:val="24"/>
        </w:rPr>
        <w:t>A2</w:t>
      </w:r>
      <w:r>
        <w:rPr>
          <w:rFonts w:ascii="Lucida Bright" w:hAnsi="Lucida Bright" w:cs="Forte Forward"/>
          <w:sz w:val="24"/>
          <w:szCs w:val="24"/>
        </w:rPr>
        <w:t xml:space="preserve"> on the DCS headed </w:t>
      </w:r>
      <w:r w:rsidRPr="003E19A2">
        <w:rPr>
          <w:rFonts w:ascii="Lucida Bright" w:hAnsi="Lucida Bright" w:cs="Forte Forward"/>
          <w:b/>
          <w:bCs/>
          <w:sz w:val="24"/>
          <w:szCs w:val="24"/>
        </w:rPr>
        <w:t>Advocate’s Comments</w:t>
      </w:r>
      <w:r>
        <w:rPr>
          <w:rFonts w:ascii="Lucida Bright" w:hAnsi="Lucida Bright" w:cs="Forte Forward"/>
          <w:sz w:val="24"/>
          <w:szCs w:val="24"/>
        </w:rPr>
        <w:t xml:space="preserve">. Only Advocates should use this page to leave a note. They do so in </w:t>
      </w:r>
      <w:r w:rsidRPr="003E19A2">
        <w:rPr>
          <w:rFonts w:ascii="Lucida Bright" w:hAnsi="Lucida Bright" w:cs="Forte Forward"/>
          <w:b/>
          <w:bCs/>
          <w:sz w:val="24"/>
          <w:szCs w:val="24"/>
        </w:rPr>
        <w:t>green.</w:t>
      </w:r>
      <w:r w:rsidR="003E19A2">
        <w:rPr>
          <w:rFonts w:ascii="Lucida Bright" w:hAnsi="Lucida Bright" w:cs="Forte Forward"/>
          <w:b/>
          <w:bCs/>
          <w:sz w:val="24"/>
          <w:szCs w:val="24"/>
        </w:rPr>
        <w:t xml:space="preserve"> </w:t>
      </w:r>
      <w:r w:rsidR="003E19A2">
        <w:rPr>
          <w:rFonts w:ascii="Lucida Bright" w:hAnsi="Lucida Bright" w:cs="Forte Forward"/>
          <w:sz w:val="24"/>
          <w:szCs w:val="24"/>
        </w:rPr>
        <w:t xml:space="preserve">Advocates must </w:t>
      </w:r>
      <w:r w:rsidR="003E19A2">
        <w:rPr>
          <w:rFonts w:ascii="Lucida Bright" w:hAnsi="Lucida Bright" w:cs="Forte Forward"/>
          <w:b/>
          <w:bCs/>
          <w:sz w:val="24"/>
          <w:szCs w:val="24"/>
        </w:rPr>
        <w:t>not</w:t>
      </w:r>
      <w:r w:rsidR="003E19A2">
        <w:rPr>
          <w:rFonts w:ascii="Lucida Bright" w:hAnsi="Lucida Bright" w:cs="Forte Forward"/>
          <w:sz w:val="24"/>
          <w:szCs w:val="24"/>
        </w:rPr>
        <w:t xml:space="preserve"> use any other page or any other colour under any circumstances.</w:t>
      </w:r>
    </w:p>
    <w:p w14:paraId="052054C3" w14:textId="00C69F7B" w:rsidR="003E19A2" w:rsidRPr="003E19A2" w:rsidRDefault="003E19A2" w:rsidP="00906B22">
      <w:pPr>
        <w:rPr>
          <w:rFonts w:ascii="Lucida Bright" w:hAnsi="Lucida Bright" w:cs="Forte Forward"/>
          <w:sz w:val="24"/>
          <w:szCs w:val="24"/>
        </w:rPr>
      </w:pPr>
      <w:r>
        <w:rPr>
          <w:rFonts w:ascii="Lucida Bright" w:hAnsi="Lucida Bright" w:cs="Forte Forward"/>
          <w:sz w:val="24"/>
          <w:szCs w:val="24"/>
        </w:rPr>
        <w:t>When the system is followed correctly, all judicial comments will come first in chronological order</w:t>
      </w:r>
      <w:r w:rsidR="0044434C">
        <w:rPr>
          <w:rFonts w:ascii="Lucida Bright" w:hAnsi="Lucida Bright" w:cs="Forte Forward"/>
          <w:sz w:val="24"/>
          <w:szCs w:val="24"/>
        </w:rPr>
        <w:t>; then all advocates’ comments in chronological order; then any court admin comments which are in yellow</w:t>
      </w:r>
    </w:p>
    <w:p w14:paraId="46C65FC0" w14:textId="13A1150F" w:rsidR="00037B37" w:rsidRDefault="005D6507" w:rsidP="00B14EB9">
      <w:pPr>
        <w:rPr>
          <w:rFonts w:ascii="Lucida Bright" w:hAnsi="Lucida Bright" w:cs="Forte Forward"/>
          <w:sz w:val="24"/>
          <w:szCs w:val="24"/>
        </w:rPr>
      </w:pPr>
      <w:r>
        <w:rPr>
          <w:rFonts w:ascii="Lucida Bright" w:hAnsi="Lucida Bright" w:cs="Forte Forward"/>
          <w:sz w:val="24"/>
          <w:szCs w:val="24"/>
        </w:rPr>
        <w:t xml:space="preserve">Please, </w:t>
      </w:r>
      <w:r w:rsidRPr="0044434C">
        <w:rPr>
          <w:rFonts w:ascii="Lucida Bright" w:hAnsi="Lucida Bright" w:cs="Forte Forward"/>
          <w:i/>
          <w:iCs/>
          <w:sz w:val="24"/>
          <w:szCs w:val="24"/>
        </w:rPr>
        <w:t>please</w:t>
      </w:r>
      <w:r>
        <w:rPr>
          <w:rFonts w:ascii="Lucida Bright" w:hAnsi="Lucida Bright" w:cs="Forte Forward"/>
          <w:sz w:val="24"/>
          <w:szCs w:val="24"/>
        </w:rPr>
        <w:t xml:space="preserve">, follow this system which is really, </w:t>
      </w:r>
      <w:r w:rsidRPr="0044434C">
        <w:rPr>
          <w:rFonts w:ascii="Lucida Bright" w:hAnsi="Lucida Bright" w:cs="Forte Forward"/>
          <w:i/>
          <w:iCs/>
          <w:sz w:val="24"/>
          <w:szCs w:val="24"/>
        </w:rPr>
        <w:t>really</w:t>
      </w:r>
      <w:r>
        <w:rPr>
          <w:rFonts w:ascii="Lucida Bright" w:hAnsi="Lucida Bright" w:cs="Forte Forward"/>
          <w:sz w:val="24"/>
          <w:szCs w:val="24"/>
        </w:rPr>
        <w:t xml:space="preserve"> easy, </w:t>
      </w:r>
      <w:r w:rsidR="0044434C">
        <w:rPr>
          <w:rFonts w:ascii="Lucida Bright" w:hAnsi="Lucida Bright" w:cs="Forte Forward"/>
          <w:sz w:val="24"/>
          <w:szCs w:val="24"/>
        </w:rPr>
        <w:t xml:space="preserve">and has been designed to make everyone’s life </w:t>
      </w:r>
      <w:r w:rsidR="00B14EB9">
        <w:rPr>
          <w:rFonts w:ascii="Lucida Bright" w:hAnsi="Lucida Bright" w:cs="Forte Forward"/>
          <w:sz w:val="24"/>
          <w:szCs w:val="24"/>
        </w:rPr>
        <w:t xml:space="preserve">simpler. It will also </w:t>
      </w:r>
      <w:r>
        <w:rPr>
          <w:rFonts w:ascii="Lucida Bright" w:hAnsi="Lucida Bright" w:cs="Forte Forward"/>
          <w:sz w:val="24"/>
          <w:szCs w:val="24"/>
        </w:rPr>
        <w:t xml:space="preserve">stop me having an apoplectic fit every time someone </w:t>
      </w:r>
      <w:r w:rsidR="00037B37">
        <w:rPr>
          <w:rFonts w:ascii="Lucida Bright" w:hAnsi="Lucida Bright" w:cs="Forte Forward"/>
          <w:sz w:val="24"/>
          <w:szCs w:val="24"/>
        </w:rPr>
        <w:t>fails to read the instructions.</w:t>
      </w:r>
    </w:p>
    <w:p w14:paraId="0DCE2BE2" w14:textId="77777777" w:rsidR="00037B37" w:rsidRDefault="00037B37" w:rsidP="00906B22">
      <w:pPr>
        <w:rPr>
          <w:rFonts w:ascii="Lucida Bright" w:hAnsi="Lucida Bright" w:cs="Forte Forward"/>
          <w:sz w:val="24"/>
          <w:szCs w:val="24"/>
        </w:rPr>
      </w:pPr>
    </w:p>
    <w:p w14:paraId="21000C19" w14:textId="2EE8BA4D" w:rsidR="00906B22" w:rsidRDefault="003C0D08" w:rsidP="00906B22">
      <w:pPr>
        <w:rPr>
          <w:rFonts w:ascii="Lucida Bright" w:hAnsi="Lucida Bright" w:cs="Forte Forward"/>
          <w:b/>
          <w:bCs/>
          <w:color w:val="00B050"/>
          <w:sz w:val="28"/>
          <w:szCs w:val="28"/>
        </w:rPr>
      </w:pPr>
      <w:r>
        <w:rPr>
          <w:rFonts w:ascii="Lucida Bright" w:hAnsi="Lucida Bright" w:cs="Forte Forward"/>
          <w:b/>
          <w:bCs/>
          <w:color w:val="00B050"/>
          <w:sz w:val="28"/>
          <w:szCs w:val="28"/>
        </w:rPr>
        <w:t>Outreach</w:t>
      </w:r>
    </w:p>
    <w:p w14:paraId="313FEABA" w14:textId="7712D4C5" w:rsidR="003C0D08" w:rsidRPr="001143DA" w:rsidRDefault="003C0D08" w:rsidP="00906B22">
      <w:pPr>
        <w:rPr>
          <w:rFonts w:ascii="Lucida Bright" w:hAnsi="Lucida Bright" w:cs="Forte Forward"/>
          <w:sz w:val="24"/>
          <w:szCs w:val="24"/>
        </w:rPr>
      </w:pPr>
      <w:r w:rsidRPr="001143DA">
        <w:rPr>
          <w:rFonts w:ascii="Lucida Bright" w:hAnsi="Lucida Bright" w:cs="Forte Forward"/>
          <w:sz w:val="24"/>
          <w:szCs w:val="24"/>
        </w:rPr>
        <w:t xml:space="preserve">HHJ Sarah Campbell has been doing an amazing job as Diversity </w:t>
      </w:r>
      <w:r w:rsidR="00AF3FB1" w:rsidRPr="001143DA">
        <w:rPr>
          <w:rFonts w:ascii="Lucida Bright" w:hAnsi="Lucida Bright" w:cs="Forte Forward"/>
          <w:sz w:val="24"/>
          <w:szCs w:val="24"/>
        </w:rPr>
        <w:t>and Community Relations Judge.</w:t>
      </w:r>
      <w:r w:rsidR="00686259" w:rsidRPr="001143DA">
        <w:rPr>
          <w:rFonts w:ascii="Lucida Bright" w:hAnsi="Lucida Bright" w:cs="Forte Forward"/>
          <w:sz w:val="24"/>
          <w:szCs w:val="24"/>
        </w:rPr>
        <w:t xml:space="preserve"> </w:t>
      </w:r>
      <w:r w:rsidR="00D31443">
        <w:rPr>
          <w:rFonts w:ascii="Lucida Bright" w:hAnsi="Lucida Bright" w:cs="Forte Forward"/>
          <w:sz w:val="24"/>
          <w:szCs w:val="24"/>
        </w:rPr>
        <w:t>Thanks to her energy and commitment, o</w:t>
      </w:r>
      <w:r w:rsidR="00686259" w:rsidRPr="001143DA">
        <w:rPr>
          <w:rFonts w:ascii="Lucida Bright" w:hAnsi="Lucida Bright" w:cs="Forte Forward"/>
          <w:sz w:val="24"/>
          <w:szCs w:val="24"/>
        </w:rPr>
        <w:t>ver the course of the last year</w:t>
      </w:r>
      <w:r w:rsidR="00627BC2">
        <w:rPr>
          <w:rFonts w:ascii="Lucida Bright" w:hAnsi="Lucida Bright" w:cs="Forte Forward"/>
          <w:sz w:val="24"/>
          <w:szCs w:val="24"/>
        </w:rPr>
        <w:t>, amongst other events:</w:t>
      </w:r>
    </w:p>
    <w:p w14:paraId="60B44D80" w14:textId="5D201E18" w:rsidR="00030130" w:rsidRPr="001143DA" w:rsidRDefault="00030130" w:rsidP="00030130">
      <w:pPr>
        <w:pStyle w:val="ListParagraph"/>
        <w:numPr>
          <w:ilvl w:val="0"/>
          <w:numId w:val="2"/>
        </w:numPr>
        <w:rPr>
          <w:rFonts w:ascii="Lucida Bright" w:hAnsi="Lucida Bright" w:cs="Forte Forward"/>
          <w:sz w:val="24"/>
          <w:szCs w:val="24"/>
        </w:rPr>
      </w:pPr>
      <w:r w:rsidRPr="001143DA">
        <w:rPr>
          <w:rFonts w:ascii="Lucida Bright" w:hAnsi="Lucida Bright" w:cs="Forte Forward"/>
          <w:sz w:val="24"/>
          <w:szCs w:val="24"/>
        </w:rPr>
        <w:t>27 university students and 10 school students attended to spend a day marshalling with a judge</w:t>
      </w:r>
      <w:r w:rsidR="000E13A8" w:rsidRPr="001143DA">
        <w:rPr>
          <w:rFonts w:ascii="Lucida Bright" w:hAnsi="Lucida Bright" w:cs="Forte Forward"/>
          <w:sz w:val="24"/>
          <w:szCs w:val="24"/>
        </w:rPr>
        <w:t>;</w:t>
      </w:r>
    </w:p>
    <w:p w14:paraId="63E2F3CD" w14:textId="040D20BA" w:rsidR="00406398" w:rsidRPr="00406398" w:rsidRDefault="000E13A8" w:rsidP="00406398">
      <w:pPr>
        <w:pStyle w:val="ListParagraph"/>
        <w:numPr>
          <w:ilvl w:val="0"/>
          <w:numId w:val="2"/>
        </w:numPr>
        <w:rPr>
          <w:rFonts w:ascii="Lucida Bright" w:hAnsi="Lucida Bright" w:cs="Forte Forward"/>
          <w:sz w:val="24"/>
          <w:szCs w:val="24"/>
        </w:rPr>
      </w:pPr>
      <w:r w:rsidRPr="001143DA">
        <w:rPr>
          <w:rFonts w:ascii="Lucida Bright" w:hAnsi="Lucida Bright" w:cs="Forte Forward"/>
          <w:sz w:val="24"/>
          <w:szCs w:val="24"/>
        </w:rPr>
        <w:t>A total of 45 school students from 4 schools attended court to</w:t>
      </w:r>
      <w:r w:rsidR="00627BC2">
        <w:rPr>
          <w:rFonts w:ascii="Lucida Bright" w:hAnsi="Lucida Bright" w:cs="Forte Forward"/>
          <w:sz w:val="24"/>
          <w:szCs w:val="24"/>
        </w:rPr>
        <w:t xml:space="preserve"> marshal for a day, or</w:t>
      </w:r>
      <w:r w:rsidRPr="001143DA">
        <w:rPr>
          <w:rFonts w:ascii="Lucida Bright" w:hAnsi="Lucida Bright" w:cs="Forte Forward"/>
          <w:sz w:val="24"/>
          <w:szCs w:val="24"/>
        </w:rPr>
        <w:t xml:space="preserve"> observe proceedings and have a Q&amp;A with a judge;</w:t>
      </w:r>
    </w:p>
    <w:p w14:paraId="5EEC0771" w14:textId="5D8B5674" w:rsidR="000E13A8" w:rsidRPr="001143DA" w:rsidRDefault="000E13A8" w:rsidP="00030130">
      <w:pPr>
        <w:pStyle w:val="ListParagraph"/>
        <w:numPr>
          <w:ilvl w:val="0"/>
          <w:numId w:val="2"/>
        </w:numPr>
        <w:rPr>
          <w:rFonts w:ascii="Lucida Bright" w:hAnsi="Lucida Bright" w:cs="Forte Forward"/>
          <w:sz w:val="24"/>
          <w:szCs w:val="24"/>
        </w:rPr>
      </w:pPr>
      <w:r w:rsidRPr="001143DA">
        <w:rPr>
          <w:rFonts w:ascii="Lucida Bright" w:hAnsi="Lucida Bright" w:cs="Forte Forward"/>
          <w:sz w:val="24"/>
          <w:szCs w:val="24"/>
        </w:rPr>
        <w:t xml:space="preserve">We hosted </w:t>
      </w:r>
      <w:r w:rsidR="00CE23AC" w:rsidRPr="001143DA">
        <w:rPr>
          <w:rFonts w:ascii="Lucida Bright" w:hAnsi="Lucida Bright" w:cs="Forte Forward"/>
          <w:sz w:val="24"/>
          <w:szCs w:val="24"/>
        </w:rPr>
        <w:t>mock trials for Reading University;</w:t>
      </w:r>
    </w:p>
    <w:p w14:paraId="458087EB" w14:textId="0D415786" w:rsidR="00CE23AC" w:rsidRPr="001143DA" w:rsidRDefault="00CE23AC" w:rsidP="00030130">
      <w:pPr>
        <w:pStyle w:val="ListParagraph"/>
        <w:numPr>
          <w:ilvl w:val="0"/>
          <w:numId w:val="2"/>
        </w:numPr>
        <w:rPr>
          <w:rFonts w:ascii="Lucida Bright" w:hAnsi="Lucida Bright" w:cs="Forte Forward"/>
          <w:sz w:val="24"/>
          <w:szCs w:val="24"/>
        </w:rPr>
      </w:pPr>
      <w:r w:rsidRPr="001143DA">
        <w:rPr>
          <w:rFonts w:ascii="Lucida Bright" w:hAnsi="Lucida Bright" w:cs="Forte Forward"/>
          <w:sz w:val="24"/>
          <w:szCs w:val="24"/>
        </w:rPr>
        <w:t>We hosted 160 students from 16 schools for the Berkshire Young Citizens Mock Trials competition</w:t>
      </w:r>
      <w:r w:rsidR="00406398">
        <w:rPr>
          <w:rFonts w:ascii="Lucida Bright" w:hAnsi="Lucida Bright" w:cs="Forte Forward"/>
          <w:sz w:val="24"/>
          <w:szCs w:val="24"/>
        </w:rPr>
        <w:t>;</w:t>
      </w:r>
    </w:p>
    <w:p w14:paraId="5CAFD81C" w14:textId="65B0CEBA" w:rsidR="00282427" w:rsidRDefault="00CE23AC" w:rsidP="00493F94">
      <w:pPr>
        <w:rPr>
          <w:rFonts w:ascii="Lucida Bright" w:hAnsi="Lucida Bright" w:cs="Forte Forward"/>
          <w:sz w:val="24"/>
          <w:szCs w:val="24"/>
        </w:rPr>
      </w:pPr>
      <w:r w:rsidRPr="001143DA">
        <w:rPr>
          <w:rFonts w:ascii="Lucida Bright" w:hAnsi="Lucida Bright" w:cs="Forte Forward"/>
          <w:sz w:val="24"/>
          <w:szCs w:val="24"/>
        </w:rPr>
        <w:t>Plans are now underway, led by Judge Campbell, for a Court Open Day in October. Details to follow.</w:t>
      </w:r>
    </w:p>
    <w:p w14:paraId="5F8B0F54" w14:textId="77777777" w:rsidR="00493F94" w:rsidRDefault="00493F94" w:rsidP="00CE23AC">
      <w:pPr>
        <w:rPr>
          <w:rFonts w:ascii="Lucida Bright" w:hAnsi="Lucida Bright" w:cs="Forte Forward"/>
          <w:sz w:val="24"/>
          <w:szCs w:val="24"/>
        </w:rPr>
      </w:pPr>
    </w:p>
    <w:p w14:paraId="1BE71C55" w14:textId="257D0DB5" w:rsidR="001143DA" w:rsidRDefault="001143DA" w:rsidP="00CE23AC">
      <w:pPr>
        <w:rPr>
          <w:rFonts w:ascii="Lucida Bright" w:hAnsi="Lucida Bright" w:cs="Forte Forward"/>
          <w:b/>
          <w:bCs/>
          <w:color w:val="00B050"/>
          <w:sz w:val="28"/>
          <w:szCs w:val="28"/>
        </w:rPr>
      </w:pPr>
      <w:r>
        <w:rPr>
          <w:rFonts w:ascii="Lucida Bright" w:hAnsi="Lucida Bright" w:cs="Forte Forward"/>
          <w:b/>
          <w:bCs/>
          <w:color w:val="00B050"/>
          <w:sz w:val="28"/>
          <w:szCs w:val="28"/>
        </w:rPr>
        <w:t>High Sheriff</w:t>
      </w:r>
    </w:p>
    <w:p w14:paraId="49839A77" w14:textId="7841F5E0" w:rsidR="001143DA" w:rsidRDefault="003369B3" w:rsidP="00CE23AC">
      <w:pPr>
        <w:rPr>
          <w:rFonts w:ascii="Lucida Bright" w:hAnsi="Lucida Bright" w:cs="Forte Forward"/>
          <w:sz w:val="24"/>
          <w:szCs w:val="24"/>
        </w:rPr>
      </w:pPr>
      <w:r>
        <w:rPr>
          <w:rFonts w:ascii="Lucida Bright" w:hAnsi="Lucida Bright" w:cs="Forte Forward"/>
          <w:sz w:val="24"/>
          <w:szCs w:val="24"/>
        </w:rPr>
        <w:t>On 31 March, we were delighted to host the swearing in of the new High Sheriff for Berkshire</w:t>
      </w:r>
      <w:r w:rsidR="00987F87">
        <w:rPr>
          <w:rFonts w:ascii="Lucida Bright" w:hAnsi="Lucida Bright" w:cs="Forte Forward"/>
          <w:sz w:val="24"/>
          <w:szCs w:val="24"/>
        </w:rPr>
        <w:t xml:space="preserve"> – Simon Muir – which was presided over appropriately enough by the presider for the SE, Mr Justice Cavanagh. </w:t>
      </w:r>
    </w:p>
    <w:p w14:paraId="15828864" w14:textId="1EAC423A" w:rsidR="001857D7" w:rsidRDefault="001857D7" w:rsidP="00CE23AC">
      <w:pPr>
        <w:rPr>
          <w:rFonts w:ascii="Lucida Bright" w:hAnsi="Lucida Bright" w:cs="Forte Forward"/>
          <w:sz w:val="24"/>
          <w:szCs w:val="24"/>
        </w:rPr>
      </w:pPr>
      <w:r>
        <w:rPr>
          <w:rFonts w:ascii="Lucida Bright" w:hAnsi="Lucida Bright" w:cs="Forte Forward"/>
          <w:sz w:val="24"/>
          <w:szCs w:val="24"/>
        </w:rPr>
        <w:lastRenderedPageBreak/>
        <w:t>Our new High Sheriff has hit the ground running, and has already spent a morning at court observing</w:t>
      </w:r>
      <w:r w:rsidR="00BC2D71">
        <w:rPr>
          <w:rFonts w:ascii="Lucida Bright" w:hAnsi="Lucida Bright" w:cs="Forte Forward"/>
          <w:sz w:val="24"/>
          <w:szCs w:val="24"/>
        </w:rPr>
        <w:t xml:space="preserve"> proceedings. We hope to see much more of him over the course of the year.</w:t>
      </w:r>
    </w:p>
    <w:p w14:paraId="51755CF9" w14:textId="1E7C9540" w:rsidR="00BC2D71" w:rsidRDefault="00BC2D71" w:rsidP="00CE23AC">
      <w:pPr>
        <w:rPr>
          <w:rFonts w:ascii="Lucida Bright" w:hAnsi="Lucida Bright" w:cs="Forte Forward"/>
          <w:sz w:val="24"/>
          <w:szCs w:val="24"/>
        </w:rPr>
      </w:pPr>
    </w:p>
    <w:p w14:paraId="2C767518" w14:textId="7FA990E3" w:rsidR="00BC2D71" w:rsidRDefault="00BC2D71" w:rsidP="00CE23AC">
      <w:pPr>
        <w:rPr>
          <w:rFonts w:ascii="Lucida Bright" w:hAnsi="Lucida Bright" w:cs="Forte Forward"/>
          <w:b/>
          <w:bCs/>
          <w:color w:val="00B050"/>
          <w:sz w:val="28"/>
          <w:szCs w:val="28"/>
        </w:rPr>
      </w:pPr>
      <w:r>
        <w:rPr>
          <w:rFonts w:ascii="Lucida Bright" w:hAnsi="Lucida Bright" w:cs="Forte Forward"/>
          <w:b/>
          <w:bCs/>
          <w:color w:val="00B050"/>
          <w:sz w:val="28"/>
          <w:szCs w:val="28"/>
        </w:rPr>
        <w:t>Reading Legal Walk</w:t>
      </w:r>
    </w:p>
    <w:p w14:paraId="2728617B" w14:textId="4441F5B8" w:rsidR="00BC2D71" w:rsidRDefault="0092748F" w:rsidP="00CE23AC">
      <w:pPr>
        <w:rPr>
          <w:rFonts w:ascii="Lucida Bright" w:hAnsi="Lucida Bright" w:cs="Forte Forward"/>
          <w:sz w:val="24"/>
          <w:szCs w:val="24"/>
        </w:rPr>
      </w:pPr>
      <w:r>
        <w:rPr>
          <w:rFonts w:ascii="Lucida Bright" w:hAnsi="Lucida Bright" w:cs="Forte Forward"/>
          <w:sz w:val="24"/>
          <w:szCs w:val="24"/>
        </w:rPr>
        <w:t>The High Sheriff has also agreed to share ‘Lead Walker’ duties with HHJ Emma Nott, for the Reading Legal Walk, which takes place on</w:t>
      </w:r>
      <w:r w:rsidR="00703731">
        <w:rPr>
          <w:rFonts w:ascii="Lucida Bright" w:hAnsi="Lucida Bright" w:cs="Forte Forward"/>
          <w:sz w:val="24"/>
          <w:szCs w:val="24"/>
        </w:rPr>
        <w:t xml:space="preserve"> 19</w:t>
      </w:r>
      <w:r w:rsidR="00703731" w:rsidRPr="00703731">
        <w:rPr>
          <w:rFonts w:ascii="Lucida Bright" w:hAnsi="Lucida Bright" w:cs="Forte Forward"/>
          <w:sz w:val="24"/>
          <w:szCs w:val="24"/>
          <w:vertAlign w:val="superscript"/>
        </w:rPr>
        <w:t>th</w:t>
      </w:r>
      <w:r w:rsidR="00703731">
        <w:rPr>
          <w:rFonts w:ascii="Lucida Bright" w:hAnsi="Lucida Bright" w:cs="Forte Forward"/>
          <w:sz w:val="24"/>
          <w:szCs w:val="24"/>
        </w:rPr>
        <w:t xml:space="preserve"> September</w:t>
      </w:r>
      <w:r w:rsidR="00DE4546">
        <w:rPr>
          <w:rFonts w:ascii="Lucida Bright" w:hAnsi="Lucida Bright" w:cs="Forte Forward"/>
          <w:sz w:val="24"/>
          <w:szCs w:val="24"/>
        </w:rPr>
        <w:t>.</w:t>
      </w:r>
    </w:p>
    <w:p w14:paraId="68AE4B4D" w14:textId="46E867CB" w:rsidR="005B5319" w:rsidRDefault="00DE4546" w:rsidP="00100DC5">
      <w:pPr>
        <w:rPr>
          <w:rFonts w:ascii="Lucida Bright" w:eastAsia="Calibri" w:hAnsi="Lucida Bright" w:cs="Calibri"/>
          <w:sz w:val="24"/>
          <w:szCs w:val="24"/>
        </w:rPr>
      </w:pPr>
      <w:r>
        <w:rPr>
          <w:rFonts w:ascii="Lucida Bright" w:hAnsi="Lucida Bright" w:cs="Forte Forward"/>
          <w:sz w:val="24"/>
          <w:szCs w:val="24"/>
        </w:rPr>
        <w:t>The 10k walk starts at 5.00pm leaving from the bandstand in the Forbury Gardens (directly outside the court)</w:t>
      </w:r>
      <w:r w:rsidR="0061666D">
        <w:rPr>
          <w:rFonts w:ascii="Lucida Bright" w:hAnsi="Lucida Bright" w:cs="Forte Forward"/>
          <w:sz w:val="24"/>
          <w:szCs w:val="24"/>
        </w:rPr>
        <w:t xml:space="preserve"> and will raise money</w:t>
      </w:r>
      <w:r w:rsidR="0061666D" w:rsidRPr="0061666D">
        <w:rPr>
          <w:rFonts w:ascii="Lucida Bright" w:eastAsia="Calibri" w:hAnsi="Lucida Bright" w:cs="Calibri"/>
          <w:sz w:val="24"/>
          <w:szCs w:val="24"/>
        </w:rPr>
        <w:t xml:space="preserve"> for local law centres</w:t>
      </w:r>
      <w:r w:rsidR="0025060F">
        <w:rPr>
          <w:rFonts w:ascii="Lucida Bright" w:eastAsia="Calibri" w:hAnsi="Lucida Bright" w:cs="Calibri"/>
          <w:sz w:val="24"/>
          <w:szCs w:val="24"/>
        </w:rPr>
        <w:t xml:space="preserve"> </w:t>
      </w:r>
      <w:r w:rsidR="0061666D" w:rsidRPr="0061666D">
        <w:rPr>
          <w:rFonts w:ascii="Lucida Bright" w:eastAsia="Calibri" w:hAnsi="Lucida Bright" w:cs="Calibri"/>
          <w:sz w:val="24"/>
          <w:szCs w:val="24"/>
        </w:rPr>
        <w:t>– these funds will make a huge difference to access to invaluable assistance for some of Berkshire’s most vulnerable constituents.</w:t>
      </w:r>
    </w:p>
    <w:p w14:paraId="5CE2AD23" w14:textId="71C68E36" w:rsidR="00100DC5" w:rsidRPr="00100DC5" w:rsidRDefault="00100DC5" w:rsidP="00100DC5">
      <w:pPr>
        <w:rPr>
          <w:rFonts w:ascii="Lucida Bright" w:eastAsia="Calibri" w:hAnsi="Lucida Bright" w:cs="Calibri"/>
          <w:sz w:val="24"/>
          <w:szCs w:val="24"/>
        </w:rPr>
      </w:pPr>
      <w:r>
        <w:rPr>
          <w:rFonts w:ascii="Lucida Bright" w:eastAsia="Calibri" w:hAnsi="Lucida Bright" w:cs="Calibri"/>
          <w:sz w:val="24"/>
          <w:szCs w:val="24"/>
        </w:rPr>
        <w:t>Anyone interested can sign up – and donate money – by following the link below, or by contacting HHJ Nott</w:t>
      </w:r>
      <w:r w:rsidR="00BB4648">
        <w:rPr>
          <w:rFonts w:ascii="Lucida Bright" w:eastAsia="Calibri" w:hAnsi="Lucida Bright" w:cs="Calibri"/>
          <w:sz w:val="24"/>
          <w:szCs w:val="24"/>
        </w:rPr>
        <w:t>.</w:t>
      </w:r>
    </w:p>
    <w:p w14:paraId="6BB64EDE" w14:textId="77777777" w:rsidR="00B701EF" w:rsidRPr="00B701EF" w:rsidRDefault="00000000" w:rsidP="00B701EF">
      <w:pPr>
        <w:spacing w:after="0" w:line="240" w:lineRule="auto"/>
        <w:rPr>
          <w:rFonts w:ascii="Calibri" w:eastAsia="Calibri" w:hAnsi="Calibri" w:cs="Calibri"/>
        </w:rPr>
      </w:pPr>
      <w:hyperlink r:id="rId9" w:history="1">
        <w:r w:rsidR="00B701EF" w:rsidRPr="00B701EF">
          <w:rPr>
            <w:rFonts w:ascii="Calibri" w:eastAsia="Calibri" w:hAnsi="Calibri" w:cs="Calibri"/>
            <w:color w:val="0563C1"/>
            <w:u w:val="single"/>
          </w:rPr>
          <w:t>https://londonlegalsupporttrust.enthuse.com/pf/judiciary-reading-crown-and-family-courts</w:t>
        </w:r>
      </w:hyperlink>
    </w:p>
    <w:p w14:paraId="6E8E3EF8" w14:textId="61180D62" w:rsidR="00BB4648" w:rsidRDefault="00BB4648" w:rsidP="00906B22">
      <w:pPr>
        <w:rPr>
          <w:rFonts w:ascii="Lucida Bright" w:hAnsi="Lucida Bright" w:cs="Forte Forward"/>
          <w:sz w:val="28"/>
          <w:szCs w:val="28"/>
        </w:rPr>
      </w:pPr>
    </w:p>
    <w:p w14:paraId="72C64FED" w14:textId="77777777" w:rsidR="00BB4648" w:rsidRDefault="00BB4648" w:rsidP="00906B22">
      <w:pPr>
        <w:rPr>
          <w:rFonts w:ascii="Lucida Bright" w:hAnsi="Lucida Bright" w:cs="Forte Forward"/>
          <w:sz w:val="28"/>
          <w:szCs w:val="28"/>
        </w:rPr>
      </w:pPr>
    </w:p>
    <w:p w14:paraId="42352A6C" w14:textId="77777777" w:rsidR="00282427" w:rsidRDefault="00282427" w:rsidP="00282427">
      <w:pPr>
        <w:rPr>
          <w:rFonts w:ascii="Lucida Bright" w:hAnsi="Lucida Bright" w:cs="Forte Forward"/>
          <w:b/>
          <w:bCs/>
          <w:color w:val="00B050"/>
          <w:sz w:val="28"/>
          <w:szCs w:val="28"/>
        </w:rPr>
      </w:pPr>
      <w:r>
        <w:rPr>
          <w:rFonts w:ascii="Lucida Bright" w:hAnsi="Lucida Bright" w:cs="Forte Forward"/>
          <w:b/>
          <w:bCs/>
          <w:color w:val="00B050"/>
          <w:sz w:val="28"/>
          <w:szCs w:val="28"/>
        </w:rPr>
        <w:t>Catering and Robing Room facilities</w:t>
      </w:r>
    </w:p>
    <w:p w14:paraId="0CA94A41" w14:textId="77777777" w:rsidR="00282427" w:rsidRDefault="00282427" w:rsidP="00282427">
      <w:pPr>
        <w:rPr>
          <w:rFonts w:ascii="Lucida Bright" w:hAnsi="Lucida Bright" w:cs="Forte Forward"/>
          <w:sz w:val="24"/>
          <w:szCs w:val="24"/>
        </w:rPr>
      </w:pPr>
      <w:r>
        <w:rPr>
          <w:rFonts w:ascii="Lucida Bright" w:hAnsi="Lucida Bright" w:cs="Forte Forward"/>
          <w:sz w:val="24"/>
          <w:szCs w:val="24"/>
        </w:rPr>
        <w:t>Same old, same old. Moving swiftly on……….</w:t>
      </w:r>
    </w:p>
    <w:p w14:paraId="5F28FB14" w14:textId="3CF52372" w:rsidR="00282427" w:rsidRDefault="00282427" w:rsidP="00906B22">
      <w:pPr>
        <w:rPr>
          <w:rFonts w:ascii="Lucida Bright" w:hAnsi="Lucida Bright" w:cs="Forte Forward"/>
          <w:sz w:val="28"/>
          <w:szCs w:val="28"/>
        </w:rPr>
      </w:pPr>
    </w:p>
    <w:p w14:paraId="235D9911" w14:textId="128365F4" w:rsidR="00BB4648" w:rsidRDefault="00BB4648" w:rsidP="00906B22">
      <w:pPr>
        <w:rPr>
          <w:rFonts w:ascii="Lucida Bright" w:hAnsi="Lucida Bright" w:cs="Forte Forward"/>
          <w:b/>
          <w:bCs/>
          <w:color w:val="00B050"/>
          <w:sz w:val="28"/>
          <w:szCs w:val="28"/>
        </w:rPr>
      </w:pPr>
      <w:r>
        <w:rPr>
          <w:rFonts w:ascii="Lucida Bright" w:hAnsi="Lucida Bright" w:cs="Forte Forward"/>
          <w:b/>
          <w:bCs/>
          <w:color w:val="00B050"/>
          <w:sz w:val="28"/>
          <w:szCs w:val="28"/>
        </w:rPr>
        <w:t>Judicial News</w:t>
      </w:r>
    </w:p>
    <w:p w14:paraId="2EDC47B4" w14:textId="72877D17" w:rsidR="00902138" w:rsidRPr="00F84831" w:rsidRDefault="00BB4648" w:rsidP="00752903">
      <w:pPr>
        <w:rPr>
          <w:rFonts w:ascii="Lucida Bright" w:hAnsi="Lucida Bright" w:cs="Forte Forward"/>
          <w:sz w:val="24"/>
          <w:szCs w:val="24"/>
        </w:rPr>
      </w:pPr>
      <w:r w:rsidRPr="00F84831">
        <w:rPr>
          <w:rFonts w:ascii="Lucida Bright" w:hAnsi="Lucida Bright" w:cs="Forte Forward"/>
          <w:sz w:val="24"/>
          <w:szCs w:val="24"/>
        </w:rPr>
        <w:t xml:space="preserve">Huge congratulations to HHJs Kirsty Real and Emma Nott for completing the Reading Half Marathon on 2 April; </w:t>
      </w:r>
      <w:r w:rsidR="00902138" w:rsidRPr="00F84831">
        <w:rPr>
          <w:rFonts w:ascii="Lucida Bright" w:hAnsi="Lucida Bright" w:cs="Forte Forward"/>
          <w:sz w:val="24"/>
          <w:szCs w:val="24"/>
        </w:rPr>
        <w:t>Judge Real clocking up a PB at 1:48!!!</w:t>
      </w:r>
    </w:p>
    <w:p w14:paraId="52D6BEB6" w14:textId="24ED475B" w:rsidR="00752903" w:rsidRPr="00F84831" w:rsidRDefault="00752903" w:rsidP="00752903">
      <w:pPr>
        <w:rPr>
          <w:rFonts w:ascii="Lucida Bright" w:hAnsi="Lucida Bright" w:cs="Forte Forward"/>
          <w:sz w:val="24"/>
          <w:szCs w:val="24"/>
        </w:rPr>
      </w:pPr>
      <w:r w:rsidRPr="00F84831">
        <w:rPr>
          <w:rFonts w:ascii="Lucida Bright" w:hAnsi="Lucida Bright" w:cs="Forte Forward"/>
          <w:sz w:val="24"/>
          <w:szCs w:val="24"/>
        </w:rPr>
        <w:t>Having lost HHJ Dugdale to Winchester, and with HHJ Burgess on secondment to Bristol</w:t>
      </w:r>
      <w:r w:rsidR="001B3038" w:rsidRPr="00F84831">
        <w:rPr>
          <w:rFonts w:ascii="Lucida Bright" w:hAnsi="Lucida Bright" w:cs="Forte Forward"/>
          <w:sz w:val="24"/>
          <w:szCs w:val="24"/>
        </w:rPr>
        <w:t xml:space="preserve"> since January,</w:t>
      </w:r>
      <w:r w:rsidRPr="00F84831">
        <w:rPr>
          <w:rFonts w:ascii="Lucida Bright" w:hAnsi="Lucida Bright" w:cs="Forte Forward"/>
          <w:sz w:val="24"/>
          <w:szCs w:val="24"/>
        </w:rPr>
        <w:t xml:space="preserve"> we have been struggling with our very reduced judicial capacity. We have been hugely grateful for the help and assistance of DJ(MC)s Cooper, Greenfield and Matson and </w:t>
      </w:r>
      <w:r w:rsidR="00FB5F56" w:rsidRPr="00F84831">
        <w:rPr>
          <w:rFonts w:ascii="Lucida Bright" w:hAnsi="Lucida Bright" w:cs="Forte Forward"/>
          <w:sz w:val="24"/>
          <w:szCs w:val="24"/>
        </w:rPr>
        <w:t>to all the Recorders who have come to Reading</w:t>
      </w:r>
      <w:r w:rsidR="00627BC2">
        <w:rPr>
          <w:rFonts w:ascii="Lucida Bright" w:hAnsi="Lucida Bright" w:cs="Forte Forward"/>
          <w:sz w:val="24"/>
          <w:szCs w:val="24"/>
        </w:rPr>
        <w:t xml:space="preserve">, who last month included the leader of the </w:t>
      </w:r>
      <w:r w:rsidR="008E665E">
        <w:rPr>
          <w:rFonts w:ascii="Lucida Bright" w:hAnsi="Lucida Bright" w:cs="Forte Forward"/>
          <w:sz w:val="24"/>
          <w:szCs w:val="24"/>
        </w:rPr>
        <w:t>CBA</w:t>
      </w:r>
      <w:r w:rsidR="00627BC2">
        <w:rPr>
          <w:rFonts w:ascii="Lucida Bright" w:hAnsi="Lucida Bright" w:cs="Forte Forward"/>
          <w:sz w:val="24"/>
          <w:szCs w:val="24"/>
        </w:rPr>
        <w:t>, Kirsty Brimelow</w:t>
      </w:r>
      <w:r w:rsidR="006F3D25">
        <w:rPr>
          <w:rFonts w:ascii="Lucida Bright" w:hAnsi="Lucida Bright" w:cs="Forte Forward"/>
          <w:sz w:val="24"/>
          <w:szCs w:val="24"/>
        </w:rPr>
        <w:t xml:space="preserve"> KC; particular thanks to her for her helpful insights.</w:t>
      </w:r>
      <w:r w:rsidR="00FB5F56" w:rsidRPr="00F84831">
        <w:rPr>
          <w:rFonts w:ascii="Lucida Bright" w:hAnsi="Lucida Bright" w:cs="Forte Forward"/>
          <w:sz w:val="24"/>
          <w:szCs w:val="24"/>
        </w:rPr>
        <w:t xml:space="preserve"> We are now reliant on 2-4 recorders </w:t>
      </w:r>
      <w:r w:rsidR="00B834C6" w:rsidRPr="00F84831">
        <w:rPr>
          <w:rFonts w:ascii="Lucida Bright" w:hAnsi="Lucida Bright" w:cs="Forte Forward"/>
          <w:sz w:val="24"/>
          <w:szCs w:val="24"/>
        </w:rPr>
        <w:t>each</w:t>
      </w:r>
      <w:r w:rsidR="00FB5F56" w:rsidRPr="00F84831">
        <w:rPr>
          <w:rFonts w:ascii="Lucida Bright" w:hAnsi="Lucida Bright" w:cs="Forte Forward"/>
          <w:sz w:val="24"/>
          <w:szCs w:val="24"/>
        </w:rPr>
        <w:t xml:space="preserve"> week to </w:t>
      </w:r>
      <w:r w:rsidR="00B834C6" w:rsidRPr="00F84831">
        <w:rPr>
          <w:rFonts w:ascii="Lucida Bright" w:hAnsi="Lucida Bright" w:cs="Forte Forward"/>
          <w:sz w:val="24"/>
          <w:szCs w:val="24"/>
        </w:rPr>
        <w:t xml:space="preserve">cover the work. I am particularly grateful to </w:t>
      </w:r>
      <w:r w:rsidR="00AA5D29" w:rsidRPr="00F84831">
        <w:rPr>
          <w:rFonts w:ascii="Lucida Bright" w:hAnsi="Lucida Bright" w:cs="Forte Forward"/>
          <w:sz w:val="24"/>
          <w:szCs w:val="24"/>
        </w:rPr>
        <w:t>Judge Nicholas Ainley, who came out of retirement to try a 2-month long multi-handed case; we very much enjoyed having him here.</w:t>
      </w:r>
    </w:p>
    <w:p w14:paraId="13C5C947" w14:textId="0E9B6B98" w:rsidR="001B3038" w:rsidRPr="00F84831" w:rsidRDefault="001B3038" w:rsidP="00752903">
      <w:pPr>
        <w:rPr>
          <w:rFonts w:ascii="Lucida Bright" w:hAnsi="Lucida Bright" w:cs="Forte Forward"/>
          <w:sz w:val="24"/>
          <w:szCs w:val="24"/>
        </w:rPr>
      </w:pPr>
      <w:r w:rsidRPr="00F84831">
        <w:rPr>
          <w:rFonts w:ascii="Lucida Bright" w:hAnsi="Lucida Bright" w:cs="Forte Forward"/>
          <w:sz w:val="24"/>
          <w:szCs w:val="24"/>
        </w:rPr>
        <w:t>I am very sorry to</w:t>
      </w:r>
      <w:r w:rsidR="00C07526" w:rsidRPr="00F84831">
        <w:rPr>
          <w:rFonts w:ascii="Lucida Bright" w:hAnsi="Lucida Bright" w:cs="Forte Forward"/>
          <w:sz w:val="24"/>
          <w:szCs w:val="24"/>
        </w:rPr>
        <w:t xml:space="preserve"> report that HHJ Burgess’s secondment to Bristol is not going to be temporary after all</w:t>
      </w:r>
      <w:r w:rsidR="00E819AF" w:rsidRPr="00F84831">
        <w:rPr>
          <w:rFonts w:ascii="Lucida Bright" w:hAnsi="Lucida Bright" w:cs="Forte Forward"/>
          <w:sz w:val="24"/>
          <w:szCs w:val="24"/>
        </w:rPr>
        <w:t>, and he will be transferring to Bristol (his home city) permanently from 26 June.</w:t>
      </w:r>
      <w:r w:rsidR="00E819AF">
        <w:rPr>
          <w:rFonts w:ascii="Lucida Bright" w:hAnsi="Lucida Bright" w:cs="Forte Forward"/>
          <w:sz w:val="28"/>
          <w:szCs w:val="28"/>
        </w:rPr>
        <w:t xml:space="preserve"> </w:t>
      </w:r>
      <w:r w:rsidR="00C63DB8" w:rsidRPr="00F84831">
        <w:rPr>
          <w:rFonts w:ascii="Lucida Bright" w:hAnsi="Lucida Bright" w:cs="Forte Forward"/>
          <w:sz w:val="24"/>
          <w:szCs w:val="24"/>
        </w:rPr>
        <w:t>We will be incredibly sad to lose him so soon after losing Judge Dugdale. Our loss of these two fine and popular judges is very much the Western Circuit’s gain.</w:t>
      </w:r>
    </w:p>
    <w:p w14:paraId="7B7B6ED2" w14:textId="35B37410" w:rsidR="00D63A12" w:rsidRPr="00F84831" w:rsidRDefault="00D63A12" w:rsidP="00752903">
      <w:pPr>
        <w:rPr>
          <w:rFonts w:ascii="Lucida Bright" w:hAnsi="Lucida Bright" w:cs="Forte Forward"/>
          <w:sz w:val="24"/>
          <w:szCs w:val="24"/>
        </w:rPr>
      </w:pPr>
      <w:r w:rsidRPr="00F84831">
        <w:rPr>
          <w:rFonts w:ascii="Lucida Bright" w:hAnsi="Lucida Bright" w:cs="Forte Forward"/>
          <w:sz w:val="24"/>
          <w:szCs w:val="24"/>
        </w:rPr>
        <w:lastRenderedPageBreak/>
        <w:t xml:space="preserve">Judge Burgess will </w:t>
      </w:r>
      <w:r w:rsidR="008E665E">
        <w:rPr>
          <w:rFonts w:ascii="Lucida Bright" w:hAnsi="Lucida Bright" w:cs="Forte Forward"/>
          <w:sz w:val="24"/>
          <w:szCs w:val="24"/>
        </w:rPr>
        <w:t xml:space="preserve">however </w:t>
      </w:r>
      <w:r w:rsidRPr="00F84831">
        <w:rPr>
          <w:rFonts w:ascii="Lucida Bright" w:hAnsi="Lucida Bright" w:cs="Forte Forward"/>
          <w:sz w:val="24"/>
          <w:szCs w:val="24"/>
        </w:rPr>
        <w:t xml:space="preserve">be returning to Reading for one final stint </w:t>
      </w:r>
      <w:r w:rsidR="00B90AB2" w:rsidRPr="00F84831">
        <w:rPr>
          <w:rFonts w:ascii="Lucida Bright" w:hAnsi="Lucida Bright" w:cs="Forte Forward"/>
          <w:sz w:val="24"/>
          <w:szCs w:val="24"/>
        </w:rPr>
        <w:t xml:space="preserve">after Easter for </w:t>
      </w:r>
      <w:r w:rsidR="005A11DE">
        <w:rPr>
          <w:rFonts w:ascii="Lucida Bright" w:hAnsi="Lucida Bright" w:cs="Forte Forward"/>
          <w:sz w:val="24"/>
          <w:szCs w:val="24"/>
        </w:rPr>
        <w:t xml:space="preserve">a limited period of </w:t>
      </w:r>
      <w:r w:rsidR="00B90AB2" w:rsidRPr="00F84831">
        <w:rPr>
          <w:rFonts w:ascii="Lucida Bright" w:hAnsi="Lucida Bright" w:cs="Forte Forward"/>
          <w:sz w:val="24"/>
          <w:szCs w:val="24"/>
        </w:rPr>
        <w:t xml:space="preserve">two months. His final day will be </w:t>
      </w:r>
      <w:r w:rsidR="00B90AB2" w:rsidRPr="00F84831">
        <w:rPr>
          <w:rFonts w:ascii="Lucida Bright" w:hAnsi="Lucida Bright" w:cs="Forte Forward"/>
          <w:b/>
          <w:bCs/>
          <w:sz w:val="24"/>
          <w:szCs w:val="24"/>
        </w:rPr>
        <w:t>Friday 23 June.</w:t>
      </w:r>
      <w:r w:rsidR="00B90AB2" w:rsidRPr="00F84831">
        <w:rPr>
          <w:rFonts w:ascii="Lucida Bright" w:hAnsi="Lucida Bright" w:cs="Forte Forward"/>
          <w:sz w:val="24"/>
          <w:szCs w:val="24"/>
        </w:rPr>
        <w:t xml:space="preserve"> There will be a valedictory for him in the </w:t>
      </w:r>
      <w:r w:rsidR="005A11DE">
        <w:rPr>
          <w:rFonts w:ascii="Lucida Bright" w:hAnsi="Lucida Bright" w:cs="Forte Forward"/>
          <w:sz w:val="24"/>
          <w:szCs w:val="24"/>
        </w:rPr>
        <w:t>morning</w:t>
      </w:r>
      <w:r w:rsidR="00B90AB2" w:rsidRPr="00F84831">
        <w:rPr>
          <w:rFonts w:ascii="Lucida Bright" w:hAnsi="Lucida Bright" w:cs="Forte Forward"/>
          <w:sz w:val="24"/>
          <w:szCs w:val="24"/>
        </w:rPr>
        <w:t xml:space="preserve">, and we will hold our </w:t>
      </w:r>
      <w:r w:rsidR="00440BB2" w:rsidRPr="00F84831">
        <w:rPr>
          <w:rFonts w:ascii="Lucida Bright" w:hAnsi="Lucida Bright" w:cs="Forte Forward"/>
          <w:sz w:val="24"/>
          <w:szCs w:val="24"/>
        </w:rPr>
        <w:t>court summer party that evening to say goodbye to him. All court users will be very welcome as our guests.</w:t>
      </w:r>
      <w:r w:rsidR="00212293" w:rsidRPr="00F84831">
        <w:rPr>
          <w:rFonts w:ascii="Lucida Bright" w:hAnsi="Lucida Bright" w:cs="Forte Forward"/>
          <w:sz w:val="24"/>
          <w:szCs w:val="24"/>
        </w:rPr>
        <w:t xml:space="preserve"> Further details will follow, but please put the date in your diaries now.</w:t>
      </w:r>
    </w:p>
    <w:p w14:paraId="460E6DFC" w14:textId="598A52B0" w:rsidR="00212293" w:rsidRPr="00F84831" w:rsidRDefault="00212293" w:rsidP="00752903">
      <w:pPr>
        <w:rPr>
          <w:rFonts w:ascii="Lucida Bright" w:hAnsi="Lucida Bright" w:cs="Forte Forward"/>
          <w:sz w:val="24"/>
          <w:szCs w:val="24"/>
        </w:rPr>
      </w:pPr>
      <w:r w:rsidRPr="00F84831">
        <w:rPr>
          <w:rFonts w:ascii="Lucida Bright" w:hAnsi="Lucida Bright" w:cs="Forte Forward"/>
          <w:sz w:val="24"/>
          <w:szCs w:val="24"/>
        </w:rPr>
        <w:t xml:space="preserve">And finally….I am stepping away from work for </w:t>
      </w:r>
      <w:r w:rsidR="004019F6" w:rsidRPr="00F84831">
        <w:rPr>
          <w:rFonts w:ascii="Lucida Bright" w:hAnsi="Lucida Bright" w:cs="Forte Forward"/>
          <w:sz w:val="24"/>
          <w:szCs w:val="24"/>
        </w:rPr>
        <w:t>a couple of months to complete a couple of projects</w:t>
      </w:r>
      <w:r w:rsidR="00811914" w:rsidRPr="00F84831">
        <w:rPr>
          <w:rFonts w:ascii="Lucida Bright" w:hAnsi="Lucida Bright" w:cs="Forte Forward"/>
          <w:sz w:val="24"/>
          <w:szCs w:val="24"/>
        </w:rPr>
        <w:t>,</w:t>
      </w:r>
      <w:r w:rsidR="004019F6" w:rsidRPr="00F84831">
        <w:rPr>
          <w:rFonts w:ascii="Lucida Bright" w:hAnsi="Lucida Bright" w:cs="Forte Forward"/>
          <w:sz w:val="24"/>
          <w:szCs w:val="24"/>
        </w:rPr>
        <w:t xml:space="preserve"> and to re-charge after what have been a difficult couple of years</w:t>
      </w:r>
      <w:r w:rsidR="00C6740C" w:rsidRPr="00F84831">
        <w:rPr>
          <w:rFonts w:ascii="Lucida Bright" w:hAnsi="Lucida Bright" w:cs="Forte Forward"/>
          <w:sz w:val="24"/>
          <w:szCs w:val="24"/>
        </w:rPr>
        <w:t>. HHJ Amjad Nawaz will be acting RJ in my absence</w:t>
      </w:r>
      <w:r w:rsidR="00811914" w:rsidRPr="00F84831">
        <w:rPr>
          <w:rFonts w:ascii="Lucida Bright" w:hAnsi="Lucida Bright" w:cs="Forte Forward"/>
          <w:sz w:val="24"/>
          <w:szCs w:val="24"/>
        </w:rPr>
        <w:t xml:space="preserve">. </w:t>
      </w:r>
      <w:r w:rsidR="00E11353" w:rsidRPr="00F84831">
        <w:rPr>
          <w:rFonts w:ascii="Lucida Bright" w:hAnsi="Lucida Bright" w:cs="Forte Forward"/>
          <w:sz w:val="24"/>
          <w:szCs w:val="24"/>
        </w:rPr>
        <w:t>I will be back for the summer party</w:t>
      </w:r>
      <w:r w:rsidR="00075785">
        <w:rPr>
          <w:rFonts w:ascii="Lucida Bright" w:hAnsi="Lucida Bright" w:cs="Forte Forward"/>
          <w:sz w:val="24"/>
          <w:szCs w:val="24"/>
        </w:rPr>
        <w:t xml:space="preserve">, and </w:t>
      </w:r>
      <w:r w:rsidR="00E11353" w:rsidRPr="00F84831">
        <w:rPr>
          <w:rFonts w:ascii="Lucida Bright" w:hAnsi="Lucida Bright" w:cs="Forte Forward"/>
          <w:sz w:val="24"/>
          <w:szCs w:val="24"/>
        </w:rPr>
        <w:t>look forward to seeing everyone then. Normal service will resume on 26 June</w:t>
      </w:r>
      <w:r w:rsidR="00B17125" w:rsidRPr="00F84831">
        <w:rPr>
          <w:rFonts w:ascii="Lucida Bright" w:hAnsi="Lucida Bright" w:cs="Forte Forward"/>
          <w:sz w:val="24"/>
          <w:szCs w:val="24"/>
        </w:rPr>
        <w:t>.</w:t>
      </w:r>
    </w:p>
    <w:p w14:paraId="69810F86" w14:textId="7CBF69C2" w:rsidR="00B17125" w:rsidRDefault="00B17125" w:rsidP="00752903">
      <w:pPr>
        <w:rPr>
          <w:rFonts w:ascii="Lucida Bright" w:hAnsi="Lucida Bright" w:cs="Forte Forward"/>
          <w:sz w:val="28"/>
          <w:szCs w:val="28"/>
        </w:rPr>
      </w:pPr>
    </w:p>
    <w:p w14:paraId="56493C40" w14:textId="0BEB4290" w:rsidR="008C61AE" w:rsidRDefault="008C61AE" w:rsidP="00752903">
      <w:pPr>
        <w:rPr>
          <w:rFonts w:ascii="Lucida Bright" w:hAnsi="Lucida Bright" w:cs="Forte Forward"/>
          <w:sz w:val="28"/>
          <w:szCs w:val="28"/>
        </w:rPr>
      </w:pPr>
      <w:r>
        <w:rPr>
          <w:rFonts w:ascii="Lucida Bright" w:hAnsi="Lucida Bright" w:cs="Forte Forward"/>
          <w:sz w:val="28"/>
          <w:szCs w:val="28"/>
        </w:rPr>
        <w:t>HHJ Heather Norton</w:t>
      </w:r>
    </w:p>
    <w:p w14:paraId="5B654203" w14:textId="77777777" w:rsidR="00F84831" w:rsidRDefault="00F84831" w:rsidP="00752903">
      <w:pPr>
        <w:rPr>
          <w:rFonts w:ascii="Lucida Bright" w:hAnsi="Lucida Bright" w:cs="Forte Forward"/>
          <w:sz w:val="28"/>
          <w:szCs w:val="28"/>
        </w:rPr>
      </w:pPr>
    </w:p>
    <w:p w14:paraId="29C47220" w14:textId="17EA7947" w:rsidR="00B17125" w:rsidRPr="00F84831" w:rsidRDefault="00B17125" w:rsidP="00B17125">
      <w:pPr>
        <w:jc w:val="center"/>
        <w:rPr>
          <w:rFonts w:ascii="Lucida Bright" w:hAnsi="Lucida Bright" w:cs="Forte Forward"/>
          <w:b/>
          <w:bCs/>
          <w:i/>
          <w:iCs/>
          <w:color w:val="00B050"/>
          <w:sz w:val="52"/>
          <w:szCs w:val="52"/>
        </w:rPr>
      </w:pPr>
      <w:r w:rsidRPr="00F84831">
        <w:rPr>
          <w:rFonts w:ascii="Lucida Bright" w:hAnsi="Lucida Bright" w:cs="Forte Forward"/>
          <w:b/>
          <w:bCs/>
          <w:i/>
          <w:iCs/>
          <w:color w:val="00B050"/>
          <w:sz w:val="52"/>
          <w:szCs w:val="52"/>
        </w:rPr>
        <w:t>Happy Easter!</w:t>
      </w:r>
    </w:p>
    <w:p w14:paraId="70395C3A" w14:textId="77777777" w:rsidR="00B17125" w:rsidRPr="00B90AB2" w:rsidRDefault="00B17125" w:rsidP="00752903">
      <w:pPr>
        <w:rPr>
          <w:rFonts w:ascii="Lucida Bright" w:hAnsi="Lucida Bright" w:cs="Forte Forward"/>
          <w:sz w:val="28"/>
          <w:szCs w:val="28"/>
        </w:rPr>
      </w:pPr>
    </w:p>
    <w:p w14:paraId="79D4BD29" w14:textId="00C64FED" w:rsidR="00AA5D29" w:rsidRDefault="00AA5D29" w:rsidP="00752903">
      <w:pPr>
        <w:rPr>
          <w:rFonts w:ascii="Lucida Bright" w:hAnsi="Lucida Bright" w:cs="Forte Forward"/>
          <w:sz w:val="28"/>
          <w:szCs w:val="28"/>
        </w:rPr>
      </w:pPr>
    </w:p>
    <w:p w14:paraId="52F4E0D5" w14:textId="7294CFC0" w:rsidR="00042A72" w:rsidRPr="00BB4648" w:rsidRDefault="00042A72" w:rsidP="00042A72">
      <w:pPr>
        <w:jc w:val="center"/>
        <w:rPr>
          <w:rFonts w:ascii="Lucida Bright" w:hAnsi="Lucida Bright" w:cs="Forte Forward"/>
          <w:sz w:val="28"/>
          <w:szCs w:val="28"/>
        </w:rPr>
      </w:pPr>
      <w:r>
        <w:rPr>
          <w:rFonts w:ascii="Lucida Bright" w:hAnsi="Lucida Bright" w:cs="Forte Forward"/>
          <w:noProof/>
          <w:sz w:val="28"/>
          <w:szCs w:val="28"/>
        </w:rPr>
        <w:drawing>
          <wp:inline distT="0" distB="0" distL="0" distR="0" wp14:anchorId="51F2EB51" wp14:editId="05704531">
            <wp:extent cx="3390900" cy="339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390900" cy="3390900"/>
                    </a:xfrm>
                    <a:prstGeom prst="rect">
                      <a:avLst/>
                    </a:prstGeom>
                  </pic:spPr>
                </pic:pic>
              </a:graphicData>
            </a:graphic>
          </wp:inline>
        </w:drawing>
      </w:r>
    </w:p>
    <w:sectPr w:rsidR="00042A72" w:rsidRPr="00BB4648" w:rsidSect="00F63C9B">
      <w:footerReference w:type="default" r:id="rId12"/>
      <w:pgSz w:w="11906" w:h="16838"/>
      <w:pgMar w:top="1440" w:right="1440" w:bottom="1440" w:left="1440" w:header="708" w:footer="708" w:gutter="0"/>
      <w:pgBorders w:offsetFrom="page">
        <w:top w:val="thinThickThinSmallGap" w:sz="24" w:space="24" w:color="FFCC00"/>
        <w:left w:val="thinThickThinSmallGap" w:sz="24" w:space="24" w:color="FFCC00"/>
        <w:bottom w:val="thinThickThinSmallGap" w:sz="24" w:space="24" w:color="FFCC00"/>
        <w:right w:val="thinThickThinSmallGap" w:sz="24" w:space="24" w:color="FFCC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0371" w14:textId="77777777" w:rsidR="00B437C4" w:rsidRDefault="00B437C4" w:rsidP="00773B49">
      <w:pPr>
        <w:spacing w:after="0" w:line="240" w:lineRule="auto"/>
      </w:pPr>
      <w:r>
        <w:separator/>
      </w:r>
    </w:p>
  </w:endnote>
  <w:endnote w:type="continuationSeparator" w:id="0">
    <w:p w14:paraId="2F30CDD7" w14:textId="77777777" w:rsidR="00B437C4" w:rsidRDefault="00B437C4" w:rsidP="0077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Forte Forward">
    <w:charset w:val="00"/>
    <w:family w:val="auto"/>
    <w:pitch w:val="variable"/>
    <w:sig w:usb0="A00000FF" w:usb1="5000604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2143"/>
      <w:docPartObj>
        <w:docPartGallery w:val="Page Numbers (Bottom of Page)"/>
        <w:docPartUnique/>
      </w:docPartObj>
    </w:sdtPr>
    <w:sdtEndPr>
      <w:rPr>
        <w:noProof/>
      </w:rPr>
    </w:sdtEndPr>
    <w:sdtContent>
      <w:p w14:paraId="16A10999" w14:textId="0AA873BF" w:rsidR="00773B49" w:rsidRDefault="00773B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A164B" w14:textId="77777777" w:rsidR="00773B49" w:rsidRDefault="0077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22AC" w14:textId="77777777" w:rsidR="00B437C4" w:rsidRDefault="00B437C4" w:rsidP="00773B49">
      <w:pPr>
        <w:spacing w:after="0" w:line="240" w:lineRule="auto"/>
      </w:pPr>
      <w:r>
        <w:separator/>
      </w:r>
    </w:p>
  </w:footnote>
  <w:footnote w:type="continuationSeparator" w:id="0">
    <w:p w14:paraId="7CBD1F25" w14:textId="77777777" w:rsidR="00B437C4" w:rsidRDefault="00B437C4" w:rsidP="00773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F42"/>
    <w:multiLevelType w:val="hybridMultilevel"/>
    <w:tmpl w:val="10F6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C674C"/>
    <w:multiLevelType w:val="hybridMultilevel"/>
    <w:tmpl w:val="CF2EC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221583">
    <w:abstractNumId w:val="1"/>
  </w:num>
  <w:num w:numId="2" w16cid:durableId="137554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9B"/>
    <w:rsid w:val="00002E51"/>
    <w:rsid w:val="00030130"/>
    <w:rsid w:val="00037B37"/>
    <w:rsid w:val="00042A72"/>
    <w:rsid w:val="00075785"/>
    <w:rsid w:val="000E13A8"/>
    <w:rsid w:val="00100DC5"/>
    <w:rsid w:val="00112255"/>
    <w:rsid w:val="001143DA"/>
    <w:rsid w:val="00136965"/>
    <w:rsid w:val="001857D7"/>
    <w:rsid w:val="001B3038"/>
    <w:rsid w:val="001D124B"/>
    <w:rsid w:val="001D7389"/>
    <w:rsid w:val="00212293"/>
    <w:rsid w:val="002237C3"/>
    <w:rsid w:val="0025060F"/>
    <w:rsid w:val="00282427"/>
    <w:rsid w:val="002A2E56"/>
    <w:rsid w:val="003369B3"/>
    <w:rsid w:val="00393E9D"/>
    <w:rsid w:val="003C0760"/>
    <w:rsid w:val="003C0D08"/>
    <w:rsid w:val="003E19A2"/>
    <w:rsid w:val="004019F6"/>
    <w:rsid w:val="00406398"/>
    <w:rsid w:val="00440BB2"/>
    <w:rsid w:val="00441D49"/>
    <w:rsid w:val="0044434C"/>
    <w:rsid w:val="00454013"/>
    <w:rsid w:val="00465E2A"/>
    <w:rsid w:val="00493F94"/>
    <w:rsid w:val="004A441C"/>
    <w:rsid w:val="005073C9"/>
    <w:rsid w:val="00523E6D"/>
    <w:rsid w:val="00545865"/>
    <w:rsid w:val="00565FE1"/>
    <w:rsid w:val="00576693"/>
    <w:rsid w:val="005A11DE"/>
    <w:rsid w:val="005A1A8C"/>
    <w:rsid w:val="005B5319"/>
    <w:rsid w:val="005D6507"/>
    <w:rsid w:val="0061666D"/>
    <w:rsid w:val="00627BC2"/>
    <w:rsid w:val="006765B6"/>
    <w:rsid w:val="00686259"/>
    <w:rsid w:val="006D041F"/>
    <w:rsid w:val="006F3D25"/>
    <w:rsid w:val="00703731"/>
    <w:rsid w:val="007124F3"/>
    <w:rsid w:val="00752903"/>
    <w:rsid w:val="00773B49"/>
    <w:rsid w:val="007F3D9F"/>
    <w:rsid w:val="00811914"/>
    <w:rsid w:val="008350A7"/>
    <w:rsid w:val="00866476"/>
    <w:rsid w:val="00886DAE"/>
    <w:rsid w:val="008A466C"/>
    <w:rsid w:val="008C61AE"/>
    <w:rsid w:val="008E665E"/>
    <w:rsid w:val="00902138"/>
    <w:rsid w:val="00905CD9"/>
    <w:rsid w:val="00906B22"/>
    <w:rsid w:val="0092748F"/>
    <w:rsid w:val="0097568F"/>
    <w:rsid w:val="00987F87"/>
    <w:rsid w:val="009B41D9"/>
    <w:rsid w:val="00A94F08"/>
    <w:rsid w:val="00AA5D29"/>
    <w:rsid w:val="00AD7CCD"/>
    <w:rsid w:val="00AE0FB5"/>
    <w:rsid w:val="00AF3FB1"/>
    <w:rsid w:val="00B14EB9"/>
    <w:rsid w:val="00B17125"/>
    <w:rsid w:val="00B437C4"/>
    <w:rsid w:val="00B701EF"/>
    <w:rsid w:val="00B834C6"/>
    <w:rsid w:val="00B90AB2"/>
    <w:rsid w:val="00BB4648"/>
    <w:rsid w:val="00BC2D71"/>
    <w:rsid w:val="00C07526"/>
    <w:rsid w:val="00C2514B"/>
    <w:rsid w:val="00C63DB8"/>
    <w:rsid w:val="00C6740C"/>
    <w:rsid w:val="00CE23AC"/>
    <w:rsid w:val="00D31443"/>
    <w:rsid w:val="00D329AE"/>
    <w:rsid w:val="00D63A12"/>
    <w:rsid w:val="00DB4493"/>
    <w:rsid w:val="00DE4546"/>
    <w:rsid w:val="00E11353"/>
    <w:rsid w:val="00E276A1"/>
    <w:rsid w:val="00E60F5C"/>
    <w:rsid w:val="00E65223"/>
    <w:rsid w:val="00E819AF"/>
    <w:rsid w:val="00E96DC2"/>
    <w:rsid w:val="00ED18E5"/>
    <w:rsid w:val="00F63C9B"/>
    <w:rsid w:val="00F84831"/>
    <w:rsid w:val="00FB5F56"/>
    <w:rsid w:val="00FE0D8B"/>
    <w:rsid w:val="00FE47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C87D"/>
  <w15:chartTrackingRefBased/>
  <w15:docId w15:val="{AFE045EC-7A4C-43E2-BB7E-D911976D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693"/>
    <w:pPr>
      <w:ind w:left="720"/>
      <w:contextualSpacing/>
    </w:pPr>
  </w:style>
  <w:style w:type="paragraph" w:styleId="Header">
    <w:name w:val="header"/>
    <w:basedOn w:val="Normal"/>
    <w:link w:val="HeaderChar"/>
    <w:uiPriority w:val="99"/>
    <w:unhideWhenUsed/>
    <w:rsid w:val="00773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B49"/>
  </w:style>
  <w:style w:type="paragraph" w:styleId="Footer">
    <w:name w:val="footer"/>
    <w:basedOn w:val="Normal"/>
    <w:link w:val="FooterChar"/>
    <w:uiPriority w:val="99"/>
    <w:unhideWhenUsed/>
    <w:rsid w:val="0077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01190">
      <w:bodyDiv w:val="1"/>
      <w:marLeft w:val="0"/>
      <w:marRight w:val="0"/>
      <w:marTop w:val="0"/>
      <w:marBottom w:val="0"/>
      <w:divBdr>
        <w:top w:val="none" w:sz="0" w:space="0" w:color="auto"/>
        <w:left w:val="none" w:sz="0" w:space="0" w:color="auto"/>
        <w:bottom w:val="none" w:sz="0" w:space="0" w:color="auto"/>
        <w:right w:val="none" w:sz="0" w:space="0" w:color="auto"/>
      </w:divBdr>
    </w:div>
    <w:div w:id="1549292273">
      <w:bodyDiv w:val="1"/>
      <w:marLeft w:val="0"/>
      <w:marRight w:val="0"/>
      <w:marTop w:val="0"/>
      <w:marBottom w:val="0"/>
      <w:divBdr>
        <w:top w:val="none" w:sz="0" w:space="0" w:color="auto"/>
        <w:left w:val="none" w:sz="0" w:space="0" w:color="auto"/>
        <w:bottom w:val="none" w:sz="0" w:space="0" w:color="auto"/>
        <w:right w:val="none" w:sz="0" w:space="0" w:color="auto"/>
      </w:divBdr>
    </w:div>
    <w:div w:id="20512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37963/daffod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domainpictures.net/en/view-image.php?image=322440&amp;picture=easter-bunny-wreath"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ur01.safelinks.protection.outlook.com/?url=https%3A%2F%2Flondonlegalsupporttrust.enthuse.com%2Fpf%2Fjudiciary-reading-crown-and-family-courts&amp;data=05%7C01%7CHHJ.Heather.Norton%40ejudiciary.net%7Ce6131ae8a59348cde20408db35cd4ac1%7C723e45572f1743ed9e71f1beb253e546%7C0%7C0%7C638162928053241568%7CUnknown%7CTWFpbGZsb3d8eyJWIjoiMC4wLjAwMDAiLCJQIjoiV2luMzIiLCJBTiI6Ik1haWwiLCJXVCI6Mn0%3D%7C3000%7C%7C%7C&amp;sdata=tMvOdIumoKuS1F9%2FcA07rg4mAVlpQuYT1e8whimRLQE%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HHJ Heather</dc:creator>
  <cp:keywords/>
  <dc:description/>
  <cp:lastModifiedBy>Norton, HHJ Heather</cp:lastModifiedBy>
  <cp:revision>96</cp:revision>
  <dcterms:created xsi:type="dcterms:W3CDTF">2023-04-05T20:14:00Z</dcterms:created>
  <dcterms:modified xsi:type="dcterms:W3CDTF">2023-04-06T10:14:00Z</dcterms:modified>
</cp:coreProperties>
</file>